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5313" w:type="pct"/>
        <w:jc w:val="center"/>
        <w:tblCellMar>
          <w:left w:w="10" w:type="dxa"/>
          <w:right w:w="10" w:type="dxa"/>
        </w:tblCellMar>
        <w:tblLook w:val="04A0" w:firstRow="1" w:lastRow="0" w:firstColumn="1" w:lastColumn="0" w:noHBand="0" w:noVBand="1"/>
      </w:tblPr>
      <w:tblGrid>
        <w:gridCol w:w="3405"/>
        <w:gridCol w:w="6235"/>
      </w:tblGrid>
      <w:tr w:rsidR="0069315D" w:rsidRPr="0069315D" w:rsidTr="004E1B20">
        <w:trPr>
          <w:trHeight w:hRule="exact" w:val="1559"/>
          <w:jc w:val="center"/>
        </w:trPr>
        <w:tc>
          <w:tcPr>
            <w:tcW w:w="1766" w:type="pct"/>
            <w:shd w:val="clear" w:color="auto" w:fill="FFFFFF"/>
          </w:tcPr>
          <w:p w:rsidR="00944F77" w:rsidRPr="0069315D" w:rsidRDefault="00944F77" w:rsidP="008174C0">
            <w:pPr>
              <w:pStyle w:val="Other0"/>
              <w:shd w:val="clear" w:color="auto" w:fill="auto"/>
              <w:spacing w:after="0" w:line="240" w:lineRule="auto"/>
              <w:ind w:firstLine="0"/>
              <w:jc w:val="center"/>
              <w:rPr>
                <w:b/>
                <w:bCs/>
                <w:noProof/>
                <w:sz w:val="28"/>
                <w:szCs w:val="28"/>
                <w:lang w:val="vi-VN"/>
              </w:rPr>
            </w:pPr>
            <w:bookmarkStart w:id="0" w:name="_GoBack"/>
            <w:r w:rsidRPr="0069315D">
              <w:rPr>
                <w:b/>
                <w:bCs/>
                <w:noProof/>
                <w:sz w:val="28"/>
                <w:szCs w:val="28"/>
                <w:lang w:val="vi-VN"/>
              </w:rPr>
              <w:t>CHÍNH PHỦ</w:t>
            </w:r>
          </w:p>
          <w:p w:rsidR="00944F77" w:rsidRPr="0069315D" w:rsidRDefault="004E1B20" w:rsidP="00944F77">
            <w:pPr>
              <w:pStyle w:val="Other0"/>
              <w:shd w:val="clear" w:color="auto" w:fill="auto"/>
              <w:spacing w:after="0" w:line="240" w:lineRule="auto"/>
              <w:ind w:firstLine="0"/>
              <w:rPr>
                <w:bCs/>
                <w:noProof/>
                <w:sz w:val="28"/>
                <w:szCs w:val="28"/>
                <w:lang w:val="vi-VN"/>
              </w:rPr>
            </w:pPr>
            <w:r w:rsidRPr="0069315D">
              <w:rPr>
                <w:bCs/>
                <w:noProof/>
                <w:sz w:val="28"/>
                <w:szCs w:val="28"/>
              </w:rPr>
              <mc:AlternateContent>
                <mc:Choice Requires="wps">
                  <w:drawing>
                    <wp:anchor distT="0" distB="0" distL="114300" distR="114300" simplePos="0" relativeHeight="251659264" behindDoc="0" locked="0" layoutInCell="1" allowOverlap="1" wp14:anchorId="0C69ADD5" wp14:editId="4D3E8830">
                      <wp:simplePos x="0" y="0"/>
                      <wp:positionH relativeFrom="column">
                        <wp:posOffset>875030</wp:posOffset>
                      </wp:positionH>
                      <wp:positionV relativeFrom="paragraph">
                        <wp:posOffset>132715</wp:posOffset>
                      </wp:positionV>
                      <wp:extent cx="3905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390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8F61D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9pt,10.45pt" to="99.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" strokecolor="black [3200]" strokeweight=".5pt">
                      <v:stroke joinstyle="miter"/>
                    </v:line>
                  </w:pict>
                </mc:Fallback>
              </mc:AlternateContent>
            </w:r>
          </w:p>
          <w:p w:rsidR="004E1B20" w:rsidRPr="0069315D" w:rsidRDefault="004E1B20" w:rsidP="00944F77">
            <w:pPr>
              <w:pStyle w:val="Other0"/>
              <w:shd w:val="clear" w:color="auto" w:fill="auto"/>
              <w:spacing w:after="0" w:line="240" w:lineRule="auto"/>
              <w:ind w:firstLine="0"/>
              <w:jc w:val="center"/>
              <w:rPr>
                <w:noProof/>
                <w:sz w:val="28"/>
                <w:szCs w:val="28"/>
                <w:lang w:val="vi-VN"/>
              </w:rPr>
            </w:pPr>
          </w:p>
          <w:p w:rsidR="00944F77" w:rsidRPr="0069315D" w:rsidRDefault="00944F77" w:rsidP="00944F77">
            <w:pPr>
              <w:pStyle w:val="Other0"/>
              <w:shd w:val="clear" w:color="auto" w:fill="auto"/>
              <w:spacing w:after="0" w:line="240" w:lineRule="auto"/>
              <w:ind w:firstLine="0"/>
              <w:jc w:val="center"/>
              <w:rPr>
                <w:noProof/>
                <w:sz w:val="28"/>
                <w:szCs w:val="28"/>
                <w:lang w:val="vi-VN"/>
              </w:rPr>
            </w:pPr>
            <w:r w:rsidRPr="0069315D">
              <w:rPr>
                <w:noProof/>
                <w:sz w:val="28"/>
                <w:szCs w:val="28"/>
                <w:lang w:val="vi-VN"/>
              </w:rPr>
              <w:t>Số:     /2025/NĐ-CP</w:t>
            </w:r>
          </w:p>
        </w:tc>
        <w:tc>
          <w:tcPr>
            <w:tcW w:w="3234" w:type="pct"/>
            <w:shd w:val="clear" w:color="auto" w:fill="FFFFFF"/>
          </w:tcPr>
          <w:p w:rsidR="00944F77" w:rsidRPr="0069315D" w:rsidRDefault="00944F77" w:rsidP="008174C0">
            <w:pPr>
              <w:pStyle w:val="Other0"/>
              <w:shd w:val="clear" w:color="auto" w:fill="auto"/>
              <w:spacing w:after="0" w:line="240" w:lineRule="auto"/>
              <w:ind w:firstLine="0"/>
              <w:jc w:val="center"/>
              <w:rPr>
                <w:b/>
                <w:bCs/>
                <w:noProof/>
                <w:sz w:val="28"/>
                <w:szCs w:val="28"/>
                <w:lang w:val="vi-VN"/>
              </w:rPr>
            </w:pPr>
            <w:r w:rsidRPr="0069315D">
              <w:rPr>
                <w:b/>
                <w:bCs/>
                <w:noProof/>
                <w:sz w:val="28"/>
                <w:szCs w:val="28"/>
                <w:lang w:val="vi-VN"/>
              </w:rPr>
              <w:t>CỘNG HÒA XÃ HỘI CHỦ NGHĨA VIỆT NAM</w:t>
            </w:r>
          </w:p>
          <w:p w:rsidR="00944F77" w:rsidRPr="0069315D" w:rsidRDefault="00944F77" w:rsidP="008174C0">
            <w:pPr>
              <w:pStyle w:val="Other0"/>
              <w:shd w:val="clear" w:color="auto" w:fill="auto"/>
              <w:spacing w:after="0" w:line="240" w:lineRule="auto"/>
              <w:ind w:firstLine="0"/>
              <w:jc w:val="center"/>
              <w:rPr>
                <w:b/>
                <w:noProof/>
                <w:sz w:val="28"/>
                <w:szCs w:val="28"/>
                <w:lang w:val="vi-VN"/>
              </w:rPr>
            </w:pPr>
            <w:r w:rsidRPr="0069315D">
              <w:rPr>
                <w:b/>
                <w:noProof/>
                <w:sz w:val="28"/>
                <w:szCs w:val="28"/>
                <w:lang w:val="vi-VN"/>
              </w:rPr>
              <w:t>Độc lập - Tự do - Hạnh phúc</w:t>
            </w:r>
          </w:p>
          <w:p w:rsidR="00944F77" w:rsidRPr="0069315D" w:rsidRDefault="004E1B20" w:rsidP="008174C0">
            <w:pPr>
              <w:pStyle w:val="Other0"/>
              <w:shd w:val="clear" w:color="auto" w:fill="auto"/>
              <w:spacing w:after="0" w:line="240" w:lineRule="auto"/>
              <w:ind w:firstLine="0"/>
              <w:jc w:val="center"/>
              <w:rPr>
                <w:b/>
                <w:noProof/>
                <w:sz w:val="28"/>
                <w:szCs w:val="28"/>
                <w:lang w:val="vi-VN"/>
              </w:rPr>
            </w:pPr>
            <w:r w:rsidRPr="0069315D">
              <w:rPr>
                <w:b/>
                <w:noProof/>
                <w:sz w:val="28"/>
                <w:szCs w:val="28"/>
              </w:rPr>
              <mc:AlternateContent>
                <mc:Choice Requires="wps">
                  <w:drawing>
                    <wp:anchor distT="0" distB="0" distL="114300" distR="114300" simplePos="0" relativeHeight="251660288" behindDoc="0" locked="0" layoutInCell="1" allowOverlap="1" wp14:anchorId="72FB8209" wp14:editId="35B882FD">
                      <wp:simplePos x="0" y="0"/>
                      <wp:positionH relativeFrom="column">
                        <wp:posOffset>855345</wp:posOffset>
                      </wp:positionH>
                      <wp:positionV relativeFrom="paragraph">
                        <wp:posOffset>80645</wp:posOffset>
                      </wp:positionV>
                      <wp:extent cx="22193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AB6AC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35pt,6.35pt" to="242.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" strokecolor="black [3200]" strokeweight=".5pt">
                      <v:stroke joinstyle="miter"/>
                    </v:line>
                  </w:pict>
                </mc:Fallback>
              </mc:AlternateContent>
            </w:r>
          </w:p>
          <w:p w:rsidR="00944F77" w:rsidRPr="0069315D" w:rsidRDefault="00944F77" w:rsidP="00944F77">
            <w:pPr>
              <w:pStyle w:val="Other0"/>
              <w:shd w:val="clear" w:color="auto" w:fill="auto"/>
              <w:spacing w:after="0" w:line="240" w:lineRule="auto"/>
              <w:ind w:firstLine="0"/>
              <w:jc w:val="center"/>
              <w:rPr>
                <w:noProof/>
                <w:sz w:val="28"/>
                <w:szCs w:val="28"/>
                <w:lang w:val="vi-VN"/>
              </w:rPr>
            </w:pPr>
            <w:r w:rsidRPr="0069315D">
              <w:rPr>
                <w:i/>
                <w:iCs/>
                <w:noProof/>
                <w:sz w:val="28"/>
                <w:szCs w:val="28"/>
                <w:lang w:val="vi-VN"/>
              </w:rPr>
              <w:t>Hà Nội, ngày       tháng     năm 2025</w:t>
            </w:r>
          </w:p>
        </w:tc>
      </w:tr>
    </w:tbl>
    <w:p w:rsidR="00944F77" w:rsidRPr="0069315D" w:rsidRDefault="00944F77" w:rsidP="00944F77">
      <w:pPr>
        <w:pStyle w:val="Tablecaption0"/>
        <w:shd w:val="clear" w:color="auto" w:fill="auto"/>
        <w:jc w:val="center"/>
        <w:rPr>
          <w:noProof/>
          <w:sz w:val="28"/>
          <w:szCs w:val="28"/>
          <w:lang w:val="vi-VN"/>
        </w:rPr>
      </w:pPr>
    </w:p>
    <w:p w:rsidR="00944F77" w:rsidRPr="0069315D" w:rsidRDefault="00944F77" w:rsidP="00944F77">
      <w:pPr>
        <w:pStyle w:val="Heading40"/>
        <w:keepNext/>
        <w:keepLines/>
        <w:shd w:val="clear" w:color="auto" w:fill="auto"/>
        <w:spacing w:after="0" w:line="240" w:lineRule="auto"/>
        <w:ind w:firstLine="0"/>
        <w:jc w:val="center"/>
        <w:rPr>
          <w:noProof/>
          <w:sz w:val="28"/>
          <w:szCs w:val="28"/>
          <w:lang w:val="vi-VN"/>
        </w:rPr>
      </w:pPr>
      <w:bookmarkStart w:id="1" w:name="bookmark0"/>
      <w:bookmarkStart w:id="2" w:name="bookmark1"/>
      <w:r w:rsidRPr="0069315D">
        <w:rPr>
          <w:noProof/>
          <w:sz w:val="28"/>
          <w:szCs w:val="28"/>
          <w:lang w:val="vi-VN"/>
        </w:rPr>
        <w:t>NGHỊ ĐỊNH</w:t>
      </w:r>
      <w:bookmarkEnd w:id="1"/>
      <w:bookmarkEnd w:id="2"/>
    </w:p>
    <w:p w:rsidR="00BB24DB" w:rsidRPr="0069315D" w:rsidRDefault="00BB24DB" w:rsidP="00944F77">
      <w:pPr>
        <w:pStyle w:val="Heading40"/>
        <w:keepNext/>
        <w:keepLines/>
        <w:shd w:val="clear" w:color="auto" w:fill="auto"/>
        <w:spacing w:after="0" w:line="240" w:lineRule="auto"/>
        <w:ind w:firstLine="0"/>
        <w:jc w:val="center"/>
        <w:rPr>
          <w:iCs/>
          <w:noProof/>
          <w:sz w:val="28"/>
          <w:szCs w:val="28"/>
          <w:lang w:val="vi-VN"/>
        </w:rPr>
      </w:pPr>
      <w:r w:rsidRPr="0069315D">
        <w:rPr>
          <w:noProof/>
          <w:sz w:val="28"/>
          <w:szCs w:val="28"/>
          <w:lang w:val="vi-VN"/>
        </w:rPr>
        <w:t xml:space="preserve">Sửa đổi, bổ sung một số điều của Nghị định </w:t>
      </w:r>
      <w:r w:rsidRPr="0069315D">
        <w:rPr>
          <w:iCs/>
          <w:noProof/>
          <w:sz w:val="28"/>
          <w:szCs w:val="28"/>
          <w:lang w:val="vi-VN"/>
        </w:rPr>
        <w:t>số 33/2022/NĐ-CP</w:t>
      </w:r>
    </w:p>
    <w:p w:rsidR="00BB24DB" w:rsidRPr="0069315D" w:rsidRDefault="00BB24DB" w:rsidP="00944F77">
      <w:pPr>
        <w:pStyle w:val="Heading40"/>
        <w:keepNext/>
        <w:keepLines/>
        <w:shd w:val="clear" w:color="auto" w:fill="auto"/>
        <w:spacing w:after="0" w:line="240" w:lineRule="auto"/>
        <w:ind w:firstLine="0"/>
        <w:jc w:val="center"/>
        <w:rPr>
          <w:iCs/>
          <w:noProof/>
          <w:sz w:val="28"/>
          <w:szCs w:val="28"/>
          <w:lang w:val="vi-VN"/>
        </w:rPr>
      </w:pPr>
      <w:r w:rsidRPr="0069315D">
        <w:rPr>
          <w:iCs/>
          <w:noProof/>
          <w:sz w:val="28"/>
          <w:szCs w:val="28"/>
          <w:lang w:val="vi-VN"/>
        </w:rPr>
        <w:t xml:space="preserve"> ngày 27 tháng 5 năm 2022 của Chính phủ quy định chi tiết một số điều</w:t>
      </w:r>
    </w:p>
    <w:p w:rsidR="00BB24DB" w:rsidRPr="0069315D" w:rsidRDefault="00BB24DB" w:rsidP="00944F77">
      <w:pPr>
        <w:pStyle w:val="Heading40"/>
        <w:keepNext/>
        <w:keepLines/>
        <w:shd w:val="clear" w:color="auto" w:fill="auto"/>
        <w:spacing w:after="0" w:line="240" w:lineRule="auto"/>
        <w:ind w:firstLine="0"/>
        <w:jc w:val="center"/>
        <w:rPr>
          <w:iCs/>
          <w:noProof/>
          <w:sz w:val="28"/>
          <w:szCs w:val="28"/>
          <w:lang w:val="vi-VN"/>
        </w:rPr>
      </w:pPr>
      <w:r w:rsidRPr="0069315D">
        <w:rPr>
          <w:iCs/>
          <w:noProof/>
          <w:sz w:val="28"/>
          <w:szCs w:val="28"/>
          <w:lang w:val="vi-VN"/>
        </w:rPr>
        <w:t xml:space="preserve"> của Pháp lệnh Quản lý thị trường </w:t>
      </w:r>
    </w:p>
    <w:p w:rsidR="00944F77" w:rsidRPr="0069315D" w:rsidRDefault="00944F77" w:rsidP="00944F77">
      <w:pPr>
        <w:pStyle w:val="Heading40"/>
        <w:keepNext/>
        <w:keepLines/>
        <w:shd w:val="clear" w:color="auto" w:fill="auto"/>
        <w:spacing w:after="0" w:line="240" w:lineRule="auto"/>
        <w:ind w:firstLine="0"/>
        <w:jc w:val="center"/>
        <w:rPr>
          <w:b w:val="0"/>
          <w:noProof/>
          <w:sz w:val="28"/>
          <w:szCs w:val="28"/>
          <w:lang w:val="vi-VN"/>
        </w:rPr>
      </w:pPr>
      <w:r w:rsidRPr="0069315D">
        <w:rPr>
          <w:b w:val="0"/>
          <w:noProof/>
          <w:sz w:val="28"/>
          <w:szCs w:val="28"/>
          <w:lang w:val="vi-VN"/>
        </w:rPr>
        <w:t>___________</w:t>
      </w:r>
    </w:p>
    <w:p w:rsidR="00944F77" w:rsidRPr="0069315D" w:rsidRDefault="00944F77" w:rsidP="00944F77">
      <w:pPr>
        <w:pStyle w:val="Heading40"/>
        <w:keepNext/>
        <w:keepLines/>
        <w:shd w:val="clear" w:color="auto" w:fill="auto"/>
        <w:spacing w:after="0" w:line="240" w:lineRule="auto"/>
        <w:ind w:firstLine="0"/>
        <w:jc w:val="center"/>
        <w:rPr>
          <w:noProof/>
          <w:sz w:val="28"/>
          <w:szCs w:val="28"/>
          <w:lang w:val="vi-VN"/>
        </w:rPr>
      </w:pPr>
    </w:p>
    <w:p w:rsidR="00944F77" w:rsidRPr="0069315D" w:rsidRDefault="00944F77" w:rsidP="008525B1">
      <w:pPr>
        <w:pStyle w:val="NormalWeb"/>
        <w:spacing w:before="0" w:beforeAutospacing="0" w:after="120" w:afterAutospacing="0"/>
        <w:ind w:firstLine="720"/>
        <w:jc w:val="both"/>
        <w:rPr>
          <w:noProof/>
          <w:sz w:val="28"/>
          <w:szCs w:val="28"/>
          <w:lang w:val="vi-VN"/>
        </w:rPr>
      </w:pPr>
      <w:r w:rsidRPr="0069315D">
        <w:rPr>
          <w:i/>
          <w:iCs/>
          <w:noProof/>
          <w:sz w:val="28"/>
          <w:szCs w:val="28"/>
          <w:lang w:val="vi-VN"/>
        </w:rPr>
        <w:t>Căn cứ </w:t>
      </w:r>
      <w:r w:rsidRPr="0069315D">
        <w:rPr>
          <w:rStyle w:val="doclink"/>
          <w:i/>
          <w:iCs/>
          <w:noProof/>
          <w:sz w:val="28"/>
          <w:szCs w:val="28"/>
          <w:lang w:val="vi-VN"/>
        </w:rPr>
        <w:t>Luật Tổ chức Chính phủ </w:t>
      </w:r>
      <w:r w:rsidRPr="0069315D">
        <w:rPr>
          <w:i/>
          <w:iCs/>
          <w:noProof/>
          <w:sz w:val="28"/>
          <w:szCs w:val="28"/>
          <w:lang w:val="vi-VN"/>
        </w:rPr>
        <w:t>ngày 18 tháng 02 năm 2025;</w:t>
      </w:r>
    </w:p>
    <w:p w:rsidR="00944F77" w:rsidRPr="0069315D" w:rsidRDefault="00944F77" w:rsidP="008525B1">
      <w:pPr>
        <w:pStyle w:val="BodyText"/>
        <w:shd w:val="clear" w:color="auto" w:fill="auto"/>
        <w:spacing w:after="120" w:line="240" w:lineRule="auto"/>
        <w:ind w:firstLine="720"/>
        <w:jc w:val="both"/>
        <w:rPr>
          <w:noProof/>
          <w:sz w:val="28"/>
          <w:szCs w:val="28"/>
          <w:lang w:val="vi-VN"/>
        </w:rPr>
      </w:pPr>
      <w:r w:rsidRPr="0069315D">
        <w:rPr>
          <w:i/>
          <w:iCs/>
          <w:noProof/>
          <w:sz w:val="28"/>
          <w:szCs w:val="28"/>
          <w:lang w:val="vi-VN"/>
        </w:rPr>
        <w:t xml:space="preserve">Căn cứ Luật Cán bộ, công chức ngày 13 tháng 11 năm 2008; Luật sửa đổi, bổ sung một </w:t>
      </w:r>
      <w:r w:rsidRPr="0069315D">
        <w:rPr>
          <w:i/>
          <w:iCs/>
          <w:noProof/>
          <w:sz w:val="28"/>
          <w:szCs w:val="28"/>
          <w:lang w:val="vi-VN" w:bidi="en-US"/>
        </w:rPr>
        <w:t xml:space="preserve">số </w:t>
      </w:r>
      <w:r w:rsidRPr="0069315D">
        <w:rPr>
          <w:i/>
          <w:iCs/>
          <w:noProof/>
          <w:sz w:val="28"/>
          <w:szCs w:val="28"/>
          <w:lang w:val="vi-VN"/>
        </w:rPr>
        <w:t>điều của Luật Cán bộ, công chức và Luật Viên chức ngày 25 tháng 11 năm 2019;</w:t>
      </w:r>
    </w:p>
    <w:p w:rsidR="00944F77" w:rsidRPr="0069315D" w:rsidRDefault="00944F77" w:rsidP="008525B1">
      <w:pPr>
        <w:pStyle w:val="BodyText"/>
        <w:shd w:val="clear" w:color="auto" w:fill="auto"/>
        <w:spacing w:after="120" w:line="240" w:lineRule="auto"/>
        <w:ind w:firstLine="720"/>
        <w:jc w:val="both"/>
        <w:rPr>
          <w:noProof/>
          <w:sz w:val="28"/>
          <w:szCs w:val="28"/>
          <w:lang w:val="vi-VN"/>
        </w:rPr>
      </w:pPr>
      <w:r w:rsidRPr="0069315D">
        <w:rPr>
          <w:i/>
          <w:iCs/>
          <w:noProof/>
          <w:sz w:val="28"/>
          <w:szCs w:val="28"/>
          <w:lang w:val="vi-VN"/>
        </w:rPr>
        <w:t>Căn cứ Pháp lệnh Quản lý thị trường ngày 08 tháng 3 năm 2016; Pháp lệnh sửa đổi, bổ sung một số điều của 04 Pháp lệnh có liên quan đến quy hoạch ngày 22 tháng 12 năm 2018;</w:t>
      </w:r>
    </w:p>
    <w:p w:rsidR="00944F77" w:rsidRPr="0069315D" w:rsidRDefault="00944F77" w:rsidP="008525B1">
      <w:pPr>
        <w:pStyle w:val="BodyText"/>
        <w:shd w:val="clear" w:color="auto" w:fill="auto"/>
        <w:spacing w:after="120" w:line="240" w:lineRule="auto"/>
        <w:ind w:firstLine="720"/>
        <w:jc w:val="both"/>
        <w:rPr>
          <w:noProof/>
          <w:sz w:val="28"/>
          <w:szCs w:val="28"/>
          <w:lang w:val="vi-VN"/>
        </w:rPr>
      </w:pPr>
      <w:r w:rsidRPr="0069315D">
        <w:rPr>
          <w:i/>
          <w:iCs/>
          <w:noProof/>
          <w:sz w:val="28"/>
          <w:szCs w:val="28"/>
          <w:lang w:val="vi-VN"/>
        </w:rPr>
        <w:t>Theo đề nghị của Bộ trưởng Bộ Công Thương;</w:t>
      </w:r>
    </w:p>
    <w:p w:rsidR="00944F77" w:rsidRPr="0069315D" w:rsidRDefault="00944F77" w:rsidP="008525B1">
      <w:pPr>
        <w:pStyle w:val="BodyText"/>
        <w:shd w:val="clear" w:color="auto" w:fill="auto"/>
        <w:tabs>
          <w:tab w:val="left" w:pos="8190"/>
        </w:tabs>
        <w:spacing w:after="120" w:line="240" w:lineRule="auto"/>
        <w:ind w:firstLine="720"/>
        <w:jc w:val="both"/>
        <w:rPr>
          <w:i/>
          <w:iCs/>
          <w:noProof/>
          <w:sz w:val="28"/>
          <w:szCs w:val="28"/>
          <w:lang w:val="vi-VN"/>
        </w:rPr>
      </w:pPr>
      <w:r w:rsidRPr="0069315D">
        <w:rPr>
          <w:i/>
          <w:iCs/>
          <w:noProof/>
          <w:sz w:val="28"/>
          <w:szCs w:val="28"/>
          <w:lang w:val="vi-VN"/>
        </w:rPr>
        <w:t xml:space="preserve">Chính phủ ban hành </w:t>
      </w:r>
      <w:r w:rsidR="008525B1" w:rsidRPr="0069315D">
        <w:rPr>
          <w:i/>
          <w:iCs/>
          <w:noProof/>
          <w:sz w:val="28"/>
          <w:szCs w:val="28"/>
          <w:lang w:val="vi-VN"/>
        </w:rPr>
        <w:t xml:space="preserve">Nghị định sửa đổi, bổ sung một số điều của </w:t>
      </w:r>
      <w:r w:rsidRPr="0069315D">
        <w:rPr>
          <w:i/>
          <w:iCs/>
          <w:noProof/>
          <w:sz w:val="28"/>
          <w:szCs w:val="28"/>
          <w:lang w:val="vi-VN"/>
        </w:rPr>
        <w:t>Nghị định</w:t>
      </w:r>
      <w:r w:rsidR="008525B1" w:rsidRPr="0069315D">
        <w:rPr>
          <w:i/>
          <w:iCs/>
          <w:noProof/>
          <w:sz w:val="28"/>
          <w:szCs w:val="28"/>
          <w:lang w:val="vi-VN"/>
        </w:rPr>
        <w:t xml:space="preserve"> số 33/2022/NĐ-CP ngày 27 tháng 5 năm 2022 của Chính phủ</w:t>
      </w:r>
      <w:r w:rsidRPr="0069315D">
        <w:rPr>
          <w:i/>
          <w:iCs/>
          <w:noProof/>
          <w:sz w:val="28"/>
          <w:szCs w:val="28"/>
          <w:lang w:val="vi-VN"/>
        </w:rPr>
        <w:t xml:space="preserve"> quy định chi tiết một số điều của Pháp lệnh Quản lý thị trường.</w:t>
      </w:r>
    </w:p>
    <w:p w:rsidR="004E1B20" w:rsidRPr="0069315D" w:rsidRDefault="004E1B20" w:rsidP="008525B1">
      <w:pPr>
        <w:pStyle w:val="BodyText"/>
        <w:shd w:val="clear" w:color="auto" w:fill="auto"/>
        <w:tabs>
          <w:tab w:val="left" w:pos="8190"/>
        </w:tabs>
        <w:spacing w:after="120" w:line="240" w:lineRule="auto"/>
        <w:ind w:firstLine="720"/>
        <w:jc w:val="both"/>
        <w:rPr>
          <w:b/>
          <w:noProof/>
          <w:sz w:val="28"/>
          <w:szCs w:val="28"/>
          <w:lang w:val="vi-VN"/>
        </w:rPr>
      </w:pPr>
    </w:p>
    <w:p w:rsidR="008525B1" w:rsidRPr="0069315D" w:rsidRDefault="008525B1" w:rsidP="008525B1">
      <w:pPr>
        <w:pStyle w:val="BodyText"/>
        <w:shd w:val="clear" w:color="auto" w:fill="auto"/>
        <w:tabs>
          <w:tab w:val="left" w:pos="8190"/>
        </w:tabs>
        <w:spacing w:after="120" w:line="240" w:lineRule="auto"/>
        <w:ind w:firstLine="720"/>
        <w:jc w:val="both"/>
        <w:rPr>
          <w:b/>
          <w:iCs/>
          <w:noProof/>
          <w:sz w:val="28"/>
          <w:szCs w:val="28"/>
          <w:lang w:val="vi-VN"/>
        </w:rPr>
      </w:pPr>
      <w:r w:rsidRPr="0069315D">
        <w:rPr>
          <w:b/>
          <w:noProof/>
          <w:sz w:val="28"/>
          <w:szCs w:val="28"/>
          <w:lang w:val="vi-VN"/>
        </w:rPr>
        <w:t xml:space="preserve">Điều 1. Sửa đổi, bổ sung một số điều của Nghị định </w:t>
      </w:r>
      <w:r w:rsidRPr="0069315D">
        <w:rPr>
          <w:b/>
          <w:iCs/>
          <w:noProof/>
          <w:sz w:val="28"/>
          <w:szCs w:val="28"/>
          <w:lang w:val="vi-VN"/>
        </w:rPr>
        <w:t xml:space="preserve">số 33/2022/NĐ-CP ngày 27 tháng 5 năm 2022 của Chính phủ quy định chi tiết một số điều của Pháp lệnh Quản lý thị trường </w:t>
      </w:r>
    </w:p>
    <w:p w:rsidR="00E23EF2" w:rsidRPr="0069315D" w:rsidRDefault="008525B1" w:rsidP="008525B1">
      <w:pPr>
        <w:spacing w:after="120"/>
        <w:rPr>
          <w:rFonts w:ascii="Times New Roman" w:hAnsi="Times New Roman" w:cs="Times New Roman"/>
          <w:noProof/>
          <w:color w:val="auto"/>
          <w:sz w:val="28"/>
          <w:szCs w:val="28"/>
        </w:rPr>
      </w:pPr>
      <w:r w:rsidRPr="0069315D">
        <w:rPr>
          <w:rFonts w:ascii="Times New Roman" w:hAnsi="Times New Roman" w:cs="Times New Roman"/>
          <w:noProof/>
          <w:color w:val="auto"/>
          <w:sz w:val="28"/>
          <w:szCs w:val="28"/>
        </w:rPr>
        <w:tab/>
        <w:t>1. Sửa đổi, bổ sung Điều 2 như sau:</w:t>
      </w:r>
    </w:p>
    <w:p w:rsidR="008525B1" w:rsidRPr="0069315D" w:rsidRDefault="008525B1" w:rsidP="008525B1">
      <w:pPr>
        <w:pStyle w:val="BodyText"/>
        <w:shd w:val="clear" w:color="auto" w:fill="auto"/>
        <w:tabs>
          <w:tab w:val="left" w:pos="956"/>
        </w:tabs>
        <w:spacing w:after="120" w:line="240" w:lineRule="auto"/>
        <w:ind w:firstLine="720"/>
        <w:jc w:val="both"/>
        <w:rPr>
          <w:noProof/>
          <w:sz w:val="28"/>
          <w:szCs w:val="28"/>
          <w:lang w:val="vi-VN"/>
        </w:rPr>
      </w:pPr>
      <w:r w:rsidRPr="0069315D">
        <w:rPr>
          <w:noProof/>
          <w:sz w:val="28"/>
          <w:szCs w:val="28"/>
          <w:lang w:val="vi-VN"/>
        </w:rPr>
        <w:t>“</w:t>
      </w:r>
      <w:r w:rsidRPr="0069315D">
        <w:rPr>
          <w:b/>
          <w:noProof/>
          <w:sz w:val="28"/>
          <w:szCs w:val="28"/>
          <w:lang w:val="vi-VN"/>
        </w:rPr>
        <w:t xml:space="preserve">Điều 2. Đối tượng </w:t>
      </w:r>
      <w:r w:rsidR="001F6400" w:rsidRPr="0069315D">
        <w:rPr>
          <w:b/>
          <w:noProof/>
          <w:sz w:val="28"/>
          <w:szCs w:val="28"/>
          <w:lang w:val="vi-VN"/>
        </w:rPr>
        <w:t>áp dụng</w:t>
      </w:r>
    </w:p>
    <w:p w:rsidR="00EA7530" w:rsidRPr="0069315D" w:rsidRDefault="00EA7530" w:rsidP="00EA7530">
      <w:pPr>
        <w:pStyle w:val="BodyText"/>
        <w:shd w:val="clear" w:color="auto" w:fill="auto"/>
        <w:tabs>
          <w:tab w:val="left" w:pos="956"/>
        </w:tabs>
        <w:spacing w:after="120" w:line="240" w:lineRule="auto"/>
        <w:ind w:firstLine="720"/>
        <w:jc w:val="both"/>
        <w:rPr>
          <w:noProof/>
          <w:sz w:val="28"/>
          <w:szCs w:val="28"/>
          <w:lang w:val="vi-VN"/>
        </w:rPr>
      </w:pPr>
      <w:r w:rsidRPr="0069315D">
        <w:rPr>
          <w:noProof/>
          <w:sz w:val="28"/>
          <w:szCs w:val="28"/>
          <w:lang w:val="vi-VN"/>
        </w:rPr>
        <w:t>1. Cơ quan Quản lý thị trường các cấp, gồm: Cục Quản lý và Phát triển thị trường trong nước trực thuộc Bộ Công Thương; Phòng Nghiệp vụ quản lý thị trường trực thuộc Cục Quản lý và Phát triển thị trường trong nước; Chi cục Quản lý thị trường trực thuộc Sở Công Thương các tỉnh, thành phố trực thuộc trung ương và Đội Quản lý thị trường trực thuộc Chi cục Quản lý thị trường.</w:t>
      </w:r>
    </w:p>
    <w:p w:rsidR="00EA7530" w:rsidRPr="0069315D" w:rsidRDefault="00EA7530" w:rsidP="00EA7530">
      <w:pPr>
        <w:pStyle w:val="BodyText"/>
        <w:shd w:val="clear" w:color="auto" w:fill="auto"/>
        <w:tabs>
          <w:tab w:val="left" w:pos="956"/>
        </w:tabs>
        <w:spacing w:after="120" w:line="240" w:lineRule="auto"/>
        <w:ind w:firstLine="720"/>
        <w:jc w:val="both"/>
        <w:rPr>
          <w:noProof/>
          <w:sz w:val="28"/>
          <w:szCs w:val="28"/>
          <w:lang w:val="vi-VN"/>
        </w:rPr>
      </w:pPr>
      <w:r w:rsidRPr="0069315D">
        <w:rPr>
          <w:noProof/>
          <w:sz w:val="28"/>
          <w:szCs w:val="28"/>
          <w:lang w:val="vi-VN"/>
        </w:rPr>
        <w:t>2. Công chức làm việc tại Cơ quan Quản lý thị trường các cấp.</w:t>
      </w:r>
    </w:p>
    <w:p w:rsidR="004A642E" w:rsidRPr="0069315D" w:rsidRDefault="00EA7530" w:rsidP="00EA7530">
      <w:pPr>
        <w:pStyle w:val="BodyText"/>
        <w:shd w:val="clear" w:color="auto" w:fill="auto"/>
        <w:tabs>
          <w:tab w:val="left" w:pos="956"/>
        </w:tabs>
        <w:spacing w:after="120" w:line="240" w:lineRule="auto"/>
        <w:ind w:firstLine="720"/>
        <w:jc w:val="both"/>
        <w:rPr>
          <w:noProof/>
          <w:sz w:val="28"/>
          <w:szCs w:val="28"/>
          <w:lang w:val="vi-VN"/>
        </w:rPr>
      </w:pPr>
      <w:r w:rsidRPr="0069315D">
        <w:rPr>
          <w:noProof/>
          <w:sz w:val="28"/>
          <w:szCs w:val="28"/>
          <w:lang w:val="vi-VN"/>
        </w:rPr>
        <w:t>3. Cơ quan, tổ chức, cá nhân khác có liên quan đến tổ chức và hoạt động của lực lượng Quản lý thị trường.</w:t>
      </w:r>
      <w:r w:rsidR="004A642E" w:rsidRPr="0069315D">
        <w:rPr>
          <w:noProof/>
          <w:sz w:val="28"/>
          <w:szCs w:val="28"/>
          <w:lang w:val="vi-VN"/>
        </w:rPr>
        <w:t>”.</w:t>
      </w:r>
    </w:p>
    <w:p w:rsidR="008525B1" w:rsidRPr="0069315D" w:rsidRDefault="004A642E" w:rsidP="008525B1">
      <w:pPr>
        <w:spacing w:after="120"/>
        <w:rPr>
          <w:rFonts w:ascii="Times New Roman" w:hAnsi="Times New Roman" w:cs="Times New Roman"/>
          <w:noProof/>
          <w:color w:val="auto"/>
          <w:sz w:val="28"/>
          <w:szCs w:val="28"/>
        </w:rPr>
      </w:pPr>
      <w:r w:rsidRPr="0069315D">
        <w:rPr>
          <w:rFonts w:ascii="Times New Roman" w:hAnsi="Times New Roman" w:cs="Times New Roman"/>
          <w:noProof/>
          <w:color w:val="auto"/>
          <w:sz w:val="28"/>
          <w:szCs w:val="28"/>
        </w:rPr>
        <w:tab/>
        <w:t>2. Sửa đổi, bổ sung khoản 1 Điều 4 như sau:</w:t>
      </w:r>
    </w:p>
    <w:p w:rsidR="004A642E" w:rsidRPr="0069315D" w:rsidRDefault="004A642E" w:rsidP="004A642E">
      <w:pPr>
        <w:pStyle w:val="BodyText"/>
        <w:shd w:val="clear" w:color="auto" w:fill="auto"/>
        <w:tabs>
          <w:tab w:val="left" w:pos="943"/>
        </w:tabs>
        <w:spacing w:after="120" w:line="240" w:lineRule="auto"/>
        <w:ind w:firstLine="720"/>
        <w:jc w:val="both"/>
        <w:rPr>
          <w:noProof/>
          <w:sz w:val="28"/>
          <w:szCs w:val="28"/>
          <w:lang w:val="vi-VN"/>
        </w:rPr>
      </w:pPr>
      <w:r w:rsidRPr="0069315D">
        <w:rPr>
          <w:noProof/>
          <w:sz w:val="28"/>
          <w:szCs w:val="28"/>
          <w:lang w:val="vi-VN"/>
        </w:rPr>
        <w:t>“1. Người có thẩm quyền ban hành quyết định kiểm tra quy định tại khoản 1 Điều 21 Pháp lệnh Quản lý thị trường bao gồm:</w:t>
      </w:r>
    </w:p>
    <w:p w:rsidR="004A642E" w:rsidRPr="0069315D" w:rsidRDefault="004A642E" w:rsidP="004A642E">
      <w:pPr>
        <w:pStyle w:val="BodyText"/>
        <w:shd w:val="clear" w:color="auto" w:fill="auto"/>
        <w:tabs>
          <w:tab w:val="left" w:pos="979"/>
        </w:tabs>
        <w:spacing w:after="120" w:line="240" w:lineRule="auto"/>
        <w:ind w:firstLine="720"/>
        <w:jc w:val="both"/>
        <w:rPr>
          <w:noProof/>
          <w:sz w:val="28"/>
          <w:szCs w:val="28"/>
          <w:lang w:val="vi-VN"/>
        </w:rPr>
      </w:pPr>
      <w:r w:rsidRPr="0069315D">
        <w:rPr>
          <w:noProof/>
          <w:sz w:val="28"/>
          <w:szCs w:val="28"/>
          <w:lang w:val="vi-VN"/>
        </w:rPr>
        <w:lastRenderedPageBreak/>
        <w:t>a) Cục trưởng Cục Quản lý và Phát triển thị trường trong nước trực thuộc Bộ Công Thương;</w:t>
      </w:r>
    </w:p>
    <w:p w:rsidR="004A642E" w:rsidRPr="0069315D" w:rsidRDefault="004A642E" w:rsidP="004A642E">
      <w:pPr>
        <w:pStyle w:val="BodyText"/>
        <w:shd w:val="clear" w:color="auto" w:fill="auto"/>
        <w:tabs>
          <w:tab w:val="left" w:pos="990"/>
        </w:tabs>
        <w:spacing w:after="120" w:line="240" w:lineRule="auto"/>
        <w:ind w:firstLine="720"/>
        <w:jc w:val="both"/>
        <w:rPr>
          <w:noProof/>
          <w:sz w:val="28"/>
          <w:szCs w:val="28"/>
          <w:lang w:val="vi-VN"/>
        </w:rPr>
      </w:pPr>
      <w:r w:rsidRPr="0069315D">
        <w:rPr>
          <w:noProof/>
          <w:sz w:val="28"/>
          <w:szCs w:val="28"/>
          <w:lang w:val="vi-VN"/>
        </w:rPr>
        <w:t>b) Trưởng phòng Nghiệp vụ Quản lý thị trường thuộc Cục Quản lý và Phát triển thị trường trong nước; Chi cục trưởng Chi cục Quản lý thị trường thuộc Sở Công Thương tỉnh, thành phố trực thuộc trung ương (sau đây gọi tắt là Chi C</w:t>
      </w:r>
      <w:r w:rsidR="00C95742" w:rsidRPr="0069315D">
        <w:rPr>
          <w:noProof/>
          <w:sz w:val="28"/>
          <w:szCs w:val="28"/>
          <w:lang w:val="vi-VN"/>
        </w:rPr>
        <w:t>ục Quản lý thị trường</w:t>
      </w:r>
      <w:r w:rsidRPr="0069315D">
        <w:rPr>
          <w:noProof/>
          <w:sz w:val="28"/>
          <w:szCs w:val="28"/>
          <w:lang w:val="vi-VN"/>
        </w:rPr>
        <w:t>);</w:t>
      </w:r>
    </w:p>
    <w:p w:rsidR="004A642E" w:rsidRPr="0069315D" w:rsidRDefault="004A642E" w:rsidP="004A642E">
      <w:pPr>
        <w:pStyle w:val="BodyText"/>
        <w:shd w:val="clear" w:color="auto" w:fill="auto"/>
        <w:tabs>
          <w:tab w:val="left" w:pos="993"/>
        </w:tabs>
        <w:spacing w:after="120" w:line="240" w:lineRule="auto"/>
        <w:ind w:firstLine="720"/>
        <w:jc w:val="both"/>
        <w:rPr>
          <w:noProof/>
          <w:sz w:val="28"/>
          <w:szCs w:val="28"/>
          <w:lang w:val="vi-VN"/>
        </w:rPr>
      </w:pPr>
      <w:r w:rsidRPr="0069315D">
        <w:rPr>
          <w:noProof/>
          <w:sz w:val="28"/>
          <w:szCs w:val="28"/>
          <w:lang w:val="vi-VN"/>
        </w:rPr>
        <w:t xml:space="preserve">c) Đội trưởng Đội Quản lý thị trường thuộc Chi cục Quản lý thị trường.”. </w:t>
      </w:r>
    </w:p>
    <w:p w:rsidR="00077AC7" w:rsidRPr="0069315D" w:rsidRDefault="00077AC7" w:rsidP="004A642E">
      <w:pPr>
        <w:pStyle w:val="BodyText"/>
        <w:shd w:val="clear" w:color="auto" w:fill="auto"/>
        <w:tabs>
          <w:tab w:val="left" w:pos="993"/>
        </w:tabs>
        <w:spacing w:after="120" w:line="240" w:lineRule="auto"/>
        <w:ind w:firstLine="720"/>
        <w:jc w:val="both"/>
        <w:rPr>
          <w:noProof/>
          <w:sz w:val="28"/>
          <w:szCs w:val="28"/>
          <w:lang w:val="vi-VN"/>
        </w:rPr>
      </w:pPr>
      <w:r w:rsidRPr="0069315D">
        <w:rPr>
          <w:noProof/>
          <w:sz w:val="28"/>
          <w:szCs w:val="28"/>
          <w:lang w:val="vi-VN"/>
        </w:rPr>
        <w:t>3. Sửa đổi khoản 1 Điều 5 như sau:</w:t>
      </w:r>
    </w:p>
    <w:p w:rsidR="00077AC7" w:rsidRPr="0069315D" w:rsidRDefault="00077AC7" w:rsidP="004A642E">
      <w:pPr>
        <w:pStyle w:val="BodyText"/>
        <w:shd w:val="clear" w:color="auto" w:fill="auto"/>
        <w:tabs>
          <w:tab w:val="left" w:pos="993"/>
        </w:tabs>
        <w:spacing w:after="120" w:line="240" w:lineRule="auto"/>
        <w:ind w:firstLine="720"/>
        <w:jc w:val="both"/>
        <w:rPr>
          <w:noProof/>
          <w:sz w:val="28"/>
          <w:szCs w:val="28"/>
          <w:lang w:val="vi-VN"/>
        </w:rPr>
      </w:pPr>
      <w:r w:rsidRPr="0069315D">
        <w:rPr>
          <w:noProof/>
          <w:sz w:val="28"/>
          <w:szCs w:val="28"/>
          <w:lang w:val="vi-VN"/>
        </w:rPr>
        <w:t>“1. Phương tiện làm việc phục vụ công tác kiểm tra và xử lý vi phạm hành chính của lực lượng Quản lý thị trường gồm: Xe  ô tô phục vụ công tác chung; xe ô tô chuyên dùng: xe ô tô tải, xe ô tô trên 16 chỗ ngồi, xe ô tô trang bị phòng thí nghiệm; xe mô tô; xuồng cao tốc; máy bộ đàm, thiết bị đo, kiểm tra nhanh, thiết bị chuyên dùng, thiết bị công nghệ thông tin, điện tử, máy móc, thiết bị văn phòng và phương tiện, thiết bị kỹ thuật nghiệp vụ khác theo yêu cầu công tác và theo quy định của pháp luật.”.</w:t>
      </w:r>
    </w:p>
    <w:p w:rsidR="004A642E" w:rsidRPr="0069315D" w:rsidRDefault="00077AC7" w:rsidP="004A642E">
      <w:pPr>
        <w:pStyle w:val="BodyText"/>
        <w:shd w:val="clear" w:color="auto" w:fill="auto"/>
        <w:tabs>
          <w:tab w:val="left" w:pos="993"/>
        </w:tabs>
        <w:spacing w:after="120" w:line="240" w:lineRule="auto"/>
        <w:ind w:firstLine="720"/>
        <w:jc w:val="both"/>
        <w:rPr>
          <w:noProof/>
          <w:sz w:val="28"/>
          <w:szCs w:val="28"/>
          <w:lang w:val="vi-VN"/>
        </w:rPr>
      </w:pPr>
      <w:r w:rsidRPr="0069315D">
        <w:rPr>
          <w:noProof/>
          <w:sz w:val="28"/>
          <w:szCs w:val="28"/>
          <w:lang w:val="vi-VN"/>
        </w:rPr>
        <w:t>4</w:t>
      </w:r>
      <w:r w:rsidR="004A642E" w:rsidRPr="0069315D">
        <w:rPr>
          <w:noProof/>
          <w:sz w:val="28"/>
          <w:szCs w:val="28"/>
          <w:lang w:val="vi-VN"/>
        </w:rPr>
        <w:t>. Sửa đổi, bổ sung khoản 3 Điều 7 như sau:</w:t>
      </w:r>
    </w:p>
    <w:p w:rsidR="004A642E" w:rsidRPr="0069315D" w:rsidRDefault="004A642E" w:rsidP="004A642E">
      <w:pPr>
        <w:pStyle w:val="BodyText"/>
        <w:shd w:val="clear" w:color="auto" w:fill="auto"/>
        <w:tabs>
          <w:tab w:val="left" w:pos="896"/>
        </w:tabs>
        <w:spacing w:after="120" w:line="240" w:lineRule="auto"/>
        <w:ind w:firstLine="720"/>
        <w:jc w:val="both"/>
        <w:rPr>
          <w:noProof/>
          <w:sz w:val="28"/>
          <w:szCs w:val="28"/>
          <w:lang w:val="vi-VN"/>
        </w:rPr>
      </w:pPr>
      <w:r w:rsidRPr="0069315D">
        <w:rPr>
          <w:noProof/>
          <w:sz w:val="28"/>
          <w:szCs w:val="28"/>
          <w:lang w:val="vi-VN"/>
        </w:rPr>
        <w:t>“3. Biểu tượng (lô-gô) của lực lượng Quản lý thị trường gồm 2 phần: Phần nền màu xanh đen hình khiên có phần chữ “DMS” (chữ viết tắt “Quản lý thị trường</w:t>
      </w:r>
      <w:r w:rsidR="00EB00C6" w:rsidRPr="0069315D">
        <w:rPr>
          <w:noProof/>
          <w:sz w:val="28"/>
          <w:szCs w:val="28"/>
          <w:lang w:val="vi-VN"/>
        </w:rPr>
        <w:t xml:space="preserve"> trong nước</w:t>
      </w:r>
      <w:r w:rsidRPr="0069315D">
        <w:rPr>
          <w:noProof/>
          <w:sz w:val="28"/>
          <w:szCs w:val="28"/>
          <w:lang w:val="vi-VN"/>
        </w:rPr>
        <w:t xml:space="preserve">” bằng tiếng Anh - </w:t>
      </w:r>
      <w:r w:rsidRPr="0069315D">
        <w:rPr>
          <w:noProof/>
          <w:sz w:val="28"/>
          <w:szCs w:val="28"/>
          <w:lang w:val="vi-VN" w:bidi="en-US"/>
        </w:rPr>
        <w:t>D</w:t>
      </w:r>
      <w:r w:rsidR="00EB00C6" w:rsidRPr="0069315D">
        <w:rPr>
          <w:noProof/>
          <w:sz w:val="28"/>
          <w:szCs w:val="28"/>
          <w:lang w:val="vi-VN" w:bidi="en-US"/>
        </w:rPr>
        <w:t>omestic</w:t>
      </w:r>
      <w:r w:rsidRPr="0069315D">
        <w:rPr>
          <w:noProof/>
          <w:sz w:val="28"/>
          <w:szCs w:val="28"/>
          <w:lang w:val="vi-VN" w:bidi="en-US"/>
        </w:rPr>
        <w:t xml:space="preserve"> Market Surveillance) </w:t>
      </w:r>
      <w:r w:rsidRPr="0069315D">
        <w:rPr>
          <w:noProof/>
          <w:sz w:val="28"/>
          <w:szCs w:val="28"/>
          <w:lang w:val="vi-VN"/>
        </w:rPr>
        <w:t xml:space="preserve">và chữ “M” (chữ viết tắt “thị trường” bằng tiếng Anh - </w:t>
      </w:r>
      <w:r w:rsidRPr="0069315D">
        <w:rPr>
          <w:noProof/>
          <w:sz w:val="28"/>
          <w:szCs w:val="28"/>
          <w:lang w:val="vi-VN" w:bidi="en-US"/>
        </w:rPr>
        <w:t xml:space="preserve">Market) </w:t>
      </w:r>
      <w:r w:rsidRPr="0069315D">
        <w:rPr>
          <w:noProof/>
          <w:sz w:val="28"/>
          <w:szCs w:val="28"/>
          <w:lang w:val="vi-VN"/>
        </w:rPr>
        <w:t>cách điệu màu vàng. Tuỳ theo màu sắc của vật gắn lô-gô, phần nền có thể bổ sung thêm viền màu xanh hoặc màu vàng.</w:t>
      </w:r>
    </w:p>
    <w:p w:rsidR="004A642E" w:rsidRPr="0069315D" w:rsidRDefault="004A642E" w:rsidP="004A642E">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Mẫu biểu tượng (lô-gô) thể hiện tại Phụ lục I ban hành kèm theo Nghị định này được in, gắn, đúc trên trang phục, tài liệu, vật phẩm phục vụ công tác tuyên truyền của lực lượng Quản lý thị trường.”.</w:t>
      </w:r>
    </w:p>
    <w:p w:rsidR="008F1C07" w:rsidRPr="0069315D" w:rsidRDefault="00077AC7" w:rsidP="004A642E">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5</w:t>
      </w:r>
      <w:r w:rsidR="008F1C07" w:rsidRPr="0069315D">
        <w:rPr>
          <w:noProof/>
          <w:sz w:val="28"/>
          <w:szCs w:val="28"/>
          <w:lang w:val="vi-VN"/>
        </w:rPr>
        <w:t xml:space="preserve">. Sửa đổi điểm d và điểm </w:t>
      </w:r>
      <w:r w:rsidR="001F6400" w:rsidRPr="0069315D">
        <w:rPr>
          <w:noProof/>
          <w:sz w:val="28"/>
          <w:szCs w:val="28"/>
          <w:lang w:val="vi-VN"/>
        </w:rPr>
        <w:t xml:space="preserve">đ </w:t>
      </w:r>
      <w:r w:rsidR="008F1C07" w:rsidRPr="0069315D">
        <w:rPr>
          <w:noProof/>
          <w:sz w:val="28"/>
          <w:szCs w:val="28"/>
          <w:lang w:val="vi-VN"/>
        </w:rPr>
        <w:t xml:space="preserve">khoản </w:t>
      </w:r>
      <w:r w:rsidR="00C95742" w:rsidRPr="0069315D">
        <w:rPr>
          <w:noProof/>
          <w:sz w:val="28"/>
          <w:szCs w:val="28"/>
          <w:lang w:val="vi-VN"/>
        </w:rPr>
        <w:t>2 Điều 9 như sau:</w:t>
      </w:r>
    </w:p>
    <w:p w:rsidR="00C95742" w:rsidRPr="0069315D" w:rsidRDefault="00C95742" w:rsidP="00C95742">
      <w:pPr>
        <w:pStyle w:val="BodyText"/>
        <w:shd w:val="clear" w:color="auto" w:fill="auto"/>
        <w:tabs>
          <w:tab w:val="left" w:pos="992"/>
        </w:tabs>
        <w:spacing w:after="120" w:line="240" w:lineRule="auto"/>
        <w:ind w:firstLine="720"/>
        <w:jc w:val="both"/>
        <w:rPr>
          <w:noProof/>
          <w:sz w:val="28"/>
          <w:szCs w:val="28"/>
          <w:lang w:val="vi-VN"/>
        </w:rPr>
      </w:pPr>
      <w:r w:rsidRPr="0069315D">
        <w:rPr>
          <w:noProof/>
          <w:sz w:val="28"/>
          <w:szCs w:val="28"/>
          <w:lang w:val="vi-VN"/>
        </w:rPr>
        <w:t>“d) Sao cấp hiệu thể hiện chức vụ lãnh đạo bằng kim loại màu vàng, vân nổi. Sao được gắn thành một hàng thẳng dọc ở giữa nền cấp hiệu, nằm giữa biểu tượng khiên, cành tùng và khuy cấp hiệu.</w:t>
      </w:r>
    </w:p>
    <w:p w:rsidR="00C95742" w:rsidRPr="0069315D" w:rsidRDefault="00C95742" w:rsidP="00C95742">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Cấp hiệu của Cục trưởng Cục Quản lý và Phát triển thị trường trong nước gắn 02 sao loại kích cỡ đường kính 26 mm.</w:t>
      </w:r>
    </w:p>
    <w:p w:rsidR="00C95742" w:rsidRPr="0069315D" w:rsidRDefault="00C95742" w:rsidP="00C95742">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Cấp hiệu của Phó Cục trưởng Cục Quản lý và Phát triển thị trường trong nước gắn 01 sao loại kích cỡ đường kính 26 mm.</w:t>
      </w:r>
    </w:p>
    <w:p w:rsidR="00C95742" w:rsidRPr="0069315D" w:rsidRDefault="00C95742" w:rsidP="00C95742">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 xml:space="preserve">Cấp hiệu của Trưởng phòng và tương đương thuộc Cục Quản lý và Phát triển thị trường trong nước; </w:t>
      </w:r>
      <w:r w:rsidR="00220E7E" w:rsidRPr="0069315D">
        <w:rPr>
          <w:noProof/>
          <w:sz w:val="28"/>
          <w:szCs w:val="28"/>
          <w:lang w:val="vi-VN"/>
        </w:rPr>
        <w:t xml:space="preserve">Chi cục trưởng, </w:t>
      </w:r>
      <w:r w:rsidRPr="0069315D">
        <w:rPr>
          <w:noProof/>
          <w:sz w:val="28"/>
          <w:szCs w:val="28"/>
          <w:lang w:val="vi-VN"/>
        </w:rPr>
        <w:t>Trưởng phòng, Đội trưởng Đội Quản lý thị trường thuộc Chi cục Quản lý thị trường gắn 02 sao loại kích cỡ đường kính 22 mm.</w:t>
      </w:r>
    </w:p>
    <w:p w:rsidR="00C95742" w:rsidRPr="0069315D" w:rsidRDefault="00C95742" w:rsidP="00C95742">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 xml:space="preserve">Cấp hiệu của Phó Trưởng phòng và tương đương thuộc Cục Quản lý và Phát triển thị trường trong nước; </w:t>
      </w:r>
      <w:r w:rsidR="00220E7E" w:rsidRPr="0069315D">
        <w:rPr>
          <w:noProof/>
          <w:sz w:val="28"/>
          <w:szCs w:val="28"/>
          <w:lang w:val="vi-VN"/>
        </w:rPr>
        <w:t xml:space="preserve">Phó Chi cục trưởng, </w:t>
      </w:r>
      <w:r w:rsidRPr="0069315D">
        <w:rPr>
          <w:noProof/>
          <w:sz w:val="28"/>
          <w:szCs w:val="28"/>
          <w:lang w:val="vi-VN"/>
        </w:rPr>
        <w:t xml:space="preserve">Phó Trưởng phòng, Phó Đội trưởng Đội Quản lý thị trường thuộc Chi cục Quản lý thị trường gắn 01 sao loại </w:t>
      </w:r>
      <w:r w:rsidRPr="0069315D">
        <w:rPr>
          <w:noProof/>
          <w:sz w:val="28"/>
          <w:szCs w:val="28"/>
          <w:lang w:val="vi-VN"/>
        </w:rPr>
        <w:lastRenderedPageBreak/>
        <w:t>kích cỡ đường kính 22 mm.</w:t>
      </w:r>
    </w:p>
    <w:p w:rsidR="00C95742" w:rsidRPr="0069315D" w:rsidRDefault="00C95742" w:rsidP="00C95742">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Cấp hiệu của công chức không giữ chức vụ lãnh đạo không gắn sao cấp hiệu;</w:t>
      </w:r>
    </w:p>
    <w:p w:rsidR="00C95742" w:rsidRPr="0069315D" w:rsidRDefault="00C95742" w:rsidP="00C95742">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đ) Vạch cấp hiệu: vạch cấp hiệu bằng kim loại, gắn ở phần đầu vuông của nền cấp hiệu.</w:t>
      </w:r>
    </w:p>
    <w:p w:rsidR="00C95742" w:rsidRPr="0069315D" w:rsidRDefault="00C95742" w:rsidP="00C95742">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Cấp hiệu của lãnh đạo cấp P</w:t>
      </w:r>
      <w:r w:rsidR="00906B6B" w:rsidRPr="0069315D">
        <w:rPr>
          <w:noProof/>
          <w:sz w:val="28"/>
          <w:szCs w:val="28"/>
          <w:lang w:val="vi-VN"/>
        </w:rPr>
        <w:t>hòng,</w:t>
      </w:r>
      <w:r w:rsidRPr="0069315D">
        <w:rPr>
          <w:noProof/>
          <w:sz w:val="28"/>
          <w:szCs w:val="28"/>
          <w:lang w:val="vi-VN"/>
        </w:rPr>
        <w:t xml:space="preserve"> các chức vụ tương đương thuộc Cục Quản lý và Phát triển thị trường trong nước </w:t>
      </w:r>
      <w:r w:rsidR="00906B6B" w:rsidRPr="0069315D">
        <w:rPr>
          <w:noProof/>
          <w:sz w:val="28"/>
          <w:szCs w:val="28"/>
          <w:lang w:val="vi-VN"/>
        </w:rPr>
        <w:t xml:space="preserve">và lãnh đạo Chi cục Quản lý thị trường </w:t>
      </w:r>
      <w:r w:rsidRPr="0069315D">
        <w:rPr>
          <w:noProof/>
          <w:sz w:val="28"/>
          <w:szCs w:val="28"/>
          <w:lang w:val="vi-VN"/>
        </w:rPr>
        <w:t>gắn 02 vạch ngang màu vàng.</w:t>
      </w:r>
    </w:p>
    <w:p w:rsidR="00C95742" w:rsidRPr="0069315D" w:rsidRDefault="00C95742" w:rsidP="00C95742">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Cấp hiệu của lãnh đạo cấp Phòng, Đội Quản lý thị trường thuộc Chi cục Quản lý thị trường gắn 01 vạch ngang màu vàng.</w:t>
      </w:r>
    </w:p>
    <w:p w:rsidR="00C95742" w:rsidRPr="0069315D" w:rsidRDefault="00C95742" w:rsidP="00C95742">
      <w:pPr>
        <w:pStyle w:val="BodyText"/>
        <w:shd w:val="clear" w:color="auto" w:fill="auto"/>
        <w:spacing w:after="120" w:line="240" w:lineRule="auto"/>
        <w:ind w:firstLine="720"/>
        <w:jc w:val="both"/>
        <w:rPr>
          <w:noProof/>
          <w:sz w:val="28"/>
          <w:szCs w:val="28"/>
          <w:lang w:val="vi-VN"/>
        </w:rPr>
      </w:pPr>
      <w:r w:rsidRPr="0069315D">
        <w:rPr>
          <w:noProof/>
          <w:sz w:val="28"/>
          <w:szCs w:val="28"/>
          <w:lang w:val="vi-VN"/>
        </w:rPr>
        <w:t>Cấp hiệu của công chức không giữ chức vụ lãnh đạo gắn vạch màu bạc, gồm: Kiểm soát viên cao cấp thị trường và tương đương gắn 03 vạch ngang; Kiểm soát viên chính thị trường và tương đương gắn 02 vạch ngang; Kiểm soát viên thị trường và tương đương gắn 01 vạch ngang; Kiểm soát viên trung cấp thị trường và tương đương gắn 01 vạch hình chữ "V" nằm ngang;”.</w:t>
      </w:r>
    </w:p>
    <w:p w:rsidR="001F6400" w:rsidRPr="0069315D" w:rsidRDefault="001F6400" w:rsidP="004A642E">
      <w:pPr>
        <w:pStyle w:val="BodyText"/>
        <w:shd w:val="clear" w:color="auto" w:fill="auto"/>
        <w:spacing w:after="120" w:line="240" w:lineRule="auto"/>
        <w:ind w:firstLine="720"/>
        <w:jc w:val="both"/>
        <w:rPr>
          <w:b/>
          <w:noProof/>
          <w:sz w:val="28"/>
          <w:szCs w:val="28"/>
          <w:lang w:val="vi-VN"/>
        </w:rPr>
      </w:pPr>
    </w:p>
    <w:p w:rsidR="008F1C07" w:rsidRPr="0069315D" w:rsidRDefault="008F1C07" w:rsidP="004A642E">
      <w:pPr>
        <w:pStyle w:val="BodyText"/>
        <w:shd w:val="clear" w:color="auto" w:fill="auto"/>
        <w:spacing w:after="120" w:line="240" w:lineRule="auto"/>
        <w:ind w:firstLine="720"/>
        <w:jc w:val="both"/>
        <w:rPr>
          <w:b/>
          <w:noProof/>
          <w:sz w:val="28"/>
          <w:szCs w:val="28"/>
          <w:lang w:val="vi-VN"/>
        </w:rPr>
      </w:pPr>
      <w:r w:rsidRPr="0069315D">
        <w:rPr>
          <w:b/>
          <w:noProof/>
          <w:sz w:val="28"/>
          <w:szCs w:val="28"/>
          <w:lang w:val="vi-VN"/>
        </w:rPr>
        <w:t xml:space="preserve">Điều 2. </w:t>
      </w:r>
      <w:r w:rsidRPr="0069315D">
        <w:rPr>
          <w:b/>
          <w:bCs/>
          <w:noProof/>
          <w:sz w:val="28"/>
          <w:szCs w:val="28"/>
          <w:lang w:val="vi-VN"/>
        </w:rPr>
        <w:t>Bổ sung, thay thế, bãi bỏ một số từ, cụm từ, khoản thuộc điều và Phụ lục của Nghị định số 33</w:t>
      </w:r>
      <w:r w:rsidRPr="0069315D">
        <w:rPr>
          <w:rStyle w:val="doclink"/>
          <w:b/>
          <w:bCs/>
          <w:noProof/>
          <w:sz w:val="28"/>
          <w:szCs w:val="28"/>
          <w:lang w:val="vi-VN"/>
        </w:rPr>
        <w:t>/2022/NĐ-CP</w:t>
      </w:r>
      <w:r w:rsidRPr="0069315D">
        <w:rPr>
          <w:b/>
          <w:bCs/>
          <w:noProof/>
          <w:sz w:val="28"/>
          <w:szCs w:val="28"/>
          <w:lang w:val="vi-VN"/>
        </w:rPr>
        <w:t> ngày 27 tháng 5 năm 2022 của Chính phủ quy định chi tiết một số điều của Pháp lệnh Quản lý thị trường</w:t>
      </w:r>
    </w:p>
    <w:p w:rsidR="00EA7530" w:rsidRPr="0069315D" w:rsidRDefault="00EA7530" w:rsidP="00EA7530">
      <w:pPr>
        <w:pStyle w:val="BodyText"/>
        <w:shd w:val="clear" w:color="auto" w:fill="auto"/>
        <w:tabs>
          <w:tab w:val="left" w:pos="993"/>
        </w:tabs>
        <w:spacing w:after="120" w:line="240" w:lineRule="auto"/>
        <w:ind w:firstLine="720"/>
        <w:jc w:val="both"/>
        <w:rPr>
          <w:noProof/>
          <w:sz w:val="28"/>
          <w:szCs w:val="28"/>
          <w:lang w:val="vi-VN"/>
        </w:rPr>
      </w:pPr>
      <w:r w:rsidRPr="0069315D">
        <w:rPr>
          <w:noProof/>
          <w:sz w:val="28"/>
          <w:szCs w:val="28"/>
          <w:lang w:val="vi-VN"/>
        </w:rPr>
        <w:t>1. Thay thế cụm từ “Tổng cục trưởng Tổng cục Quản lý thị trường” bằng cụm từ “Cục trưởng Cục Quản lý và Phát triển thị trường trong nước” tại điểm d khoản 3 Điều 11, khoản 12 Điều 13;</w:t>
      </w:r>
    </w:p>
    <w:p w:rsidR="00EA7530" w:rsidRPr="0069315D" w:rsidRDefault="00EA7530" w:rsidP="00EA7530">
      <w:pPr>
        <w:pStyle w:val="BodyText"/>
        <w:shd w:val="clear" w:color="auto" w:fill="auto"/>
        <w:tabs>
          <w:tab w:val="left" w:pos="993"/>
        </w:tabs>
        <w:spacing w:after="120" w:line="240" w:lineRule="auto"/>
        <w:ind w:firstLine="720"/>
        <w:jc w:val="both"/>
        <w:rPr>
          <w:noProof/>
          <w:sz w:val="28"/>
          <w:szCs w:val="28"/>
          <w:lang w:val="vi-VN"/>
        </w:rPr>
      </w:pPr>
      <w:r w:rsidRPr="0069315D">
        <w:rPr>
          <w:noProof/>
          <w:sz w:val="28"/>
          <w:szCs w:val="28"/>
          <w:lang w:val="vi-VN"/>
        </w:rPr>
        <w:t>2. Bãi bỏ cụm từ “theo quy định của Tổng cục Quản lý thị trường” tại khoản 3 Điều 11.</w:t>
      </w:r>
    </w:p>
    <w:p w:rsidR="00EA7530" w:rsidRPr="0069315D" w:rsidRDefault="00EA7530" w:rsidP="00EA7530">
      <w:pPr>
        <w:pStyle w:val="BodyText"/>
        <w:shd w:val="clear" w:color="auto" w:fill="auto"/>
        <w:tabs>
          <w:tab w:val="left" w:pos="993"/>
        </w:tabs>
        <w:spacing w:after="120" w:line="240" w:lineRule="auto"/>
        <w:ind w:firstLine="720"/>
        <w:jc w:val="both"/>
        <w:rPr>
          <w:noProof/>
          <w:sz w:val="28"/>
          <w:szCs w:val="28"/>
          <w:lang w:val="vi-VN"/>
        </w:rPr>
      </w:pPr>
      <w:r w:rsidRPr="0069315D">
        <w:rPr>
          <w:noProof/>
          <w:sz w:val="28"/>
          <w:szCs w:val="28"/>
          <w:lang w:val="vi-VN"/>
        </w:rPr>
        <w:t>3. Bãi bỏ khoản 4 Điều 11.</w:t>
      </w:r>
    </w:p>
    <w:p w:rsidR="00EA7530" w:rsidRPr="0069315D" w:rsidRDefault="00EA7530" w:rsidP="00EA7530">
      <w:pPr>
        <w:pStyle w:val="BodyText"/>
        <w:shd w:val="clear" w:color="auto" w:fill="auto"/>
        <w:tabs>
          <w:tab w:val="left" w:pos="993"/>
        </w:tabs>
        <w:spacing w:after="120" w:line="240" w:lineRule="auto"/>
        <w:ind w:firstLine="720"/>
        <w:jc w:val="both"/>
        <w:rPr>
          <w:noProof/>
          <w:sz w:val="28"/>
          <w:szCs w:val="28"/>
          <w:lang w:val="vi-VN"/>
        </w:rPr>
      </w:pPr>
      <w:r w:rsidRPr="0069315D">
        <w:rPr>
          <w:noProof/>
          <w:sz w:val="28"/>
          <w:szCs w:val="28"/>
          <w:lang w:val="vi-VN"/>
        </w:rPr>
        <w:t xml:space="preserve">4. Thay thế cụm từ “Tổng cục trưởng” bằng cụm từ “Cục trưởng Cục Quản lý và Phát triển thị trường trong nước”, </w:t>
      </w:r>
      <w:r w:rsidR="00C10850" w:rsidRPr="0069315D">
        <w:rPr>
          <w:noProof/>
          <w:sz w:val="28"/>
          <w:szCs w:val="28"/>
          <w:lang w:val="vi-VN"/>
        </w:rPr>
        <w:t>t</w:t>
      </w:r>
      <w:r w:rsidRPr="0069315D">
        <w:rPr>
          <w:noProof/>
          <w:sz w:val="28"/>
          <w:szCs w:val="28"/>
          <w:lang w:val="vi-VN"/>
        </w:rPr>
        <w:t>hay thế cụm từ “Phó Tổng cục trưởng” bằng cụm từ “</w:t>
      </w:r>
      <w:r w:rsidR="00714321" w:rsidRPr="0069315D">
        <w:rPr>
          <w:noProof/>
          <w:sz w:val="28"/>
          <w:szCs w:val="28"/>
        </w:rPr>
        <w:t xml:space="preserve">Phó </w:t>
      </w:r>
      <w:r w:rsidRPr="0069315D">
        <w:rPr>
          <w:noProof/>
          <w:sz w:val="28"/>
          <w:szCs w:val="28"/>
          <w:lang w:val="vi-VN"/>
        </w:rPr>
        <w:t>Cục trưởng Cục Quản lý và Phát triển thị trường trong nước” tại khoản 1 Phụ lục I.</w:t>
      </w:r>
    </w:p>
    <w:p w:rsidR="00EA7530" w:rsidRPr="0069315D" w:rsidRDefault="00EA7530" w:rsidP="00EA7530">
      <w:pPr>
        <w:pStyle w:val="BodyText"/>
        <w:shd w:val="clear" w:color="auto" w:fill="auto"/>
        <w:tabs>
          <w:tab w:val="left" w:pos="993"/>
        </w:tabs>
        <w:spacing w:after="120" w:line="240" w:lineRule="auto"/>
        <w:ind w:firstLine="720"/>
        <w:jc w:val="both"/>
        <w:rPr>
          <w:noProof/>
          <w:sz w:val="28"/>
          <w:szCs w:val="28"/>
          <w:lang w:val="vi-VN"/>
        </w:rPr>
      </w:pPr>
      <w:r w:rsidRPr="0069315D">
        <w:rPr>
          <w:noProof/>
          <w:sz w:val="28"/>
          <w:szCs w:val="28"/>
          <w:lang w:val="vi-VN"/>
        </w:rPr>
        <w:t>5. Thay thế cụm từ “Cục trưởng/Vụ trưởng</w:t>
      </w:r>
      <w:r w:rsidR="00CA0956" w:rsidRPr="0069315D">
        <w:rPr>
          <w:noProof/>
          <w:sz w:val="28"/>
          <w:szCs w:val="28"/>
          <w:lang w:val="vi-VN"/>
        </w:rPr>
        <w:t xml:space="preserve"> và các chức vụ tương đương</w:t>
      </w:r>
      <w:r w:rsidRPr="0069315D">
        <w:rPr>
          <w:noProof/>
          <w:sz w:val="28"/>
          <w:szCs w:val="28"/>
          <w:lang w:val="vi-VN"/>
        </w:rPr>
        <w:t>” bằng cụm từ “Trưởng phòng</w:t>
      </w:r>
      <w:r w:rsidR="00CA0956" w:rsidRPr="0069315D">
        <w:rPr>
          <w:noProof/>
          <w:sz w:val="28"/>
          <w:szCs w:val="28"/>
          <w:lang w:val="vi-VN"/>
        </w:rPr>
        <w:t xml:space="preserve"> và các chức vụ tương đương</w:t>
      </w:r>
      <w:r w:rsidRPr="0069315D">
        <w:rPr>
          <w:noProof/>
          <w:sz w:val="28"/>
          <w:szCs w:val="28"/>
          <w:lang w:val="vi-VN"/>
        </w:rPr>
        <w:t xml:space="preserve"> thuộc Cục Quản lý và Phát triển thị trường trong nước/Chi cục trưởng Chi cục Quản lý thị trường” và thay thế cụm từ “Phó Cục trưởng/Phó Vụ trưởng</w:t>
      </w:r>
      <w:r w:rsidR="00CA0956" w:rsidRPr="0069315D">
        <w:rPr>
          <w:noProof/>
          <w:sz w:val="28"/>
          <w:szCs w:val="28"/>
          <w:lang w:val="vi-VN"/>
        </w:rPr>
        <w:t xml:space="preserve"> và các chức vụ tương đương</w:t>
      </w:r>
      <w:r w:rsidRPr="0069315D">
        <w:rPr>
          <w:noProof/>
          <w:sz w:val="28"/>
          <w:szCs w:val="28"/>
          <w:lang w:val="vi-VN"/>
        </w:rPr>
        <w:t xml:space="preserve">” bằng cụm từ “Phó Trưởng phòng </w:t>
      </w:r>
      <w:r w:rsidR="00CA0956" w:rsidRPr="0069315D">
        <w:rPr>
          <w:noProof/>
          <w:sz w:val="28"/>
          <w:szCs w:val="28"/>
          <w:lang w:val="vi-VN"/>
        </w:rPr>
        <w:t xml:space="preserve">và các chức vụ tương đương </w:t>
      </w:r>
      <w:r w:rsidRPr="0069315D">
        <w:rPr>
          <w:noProof/>
          <w:sz w:val="28"/>
          <w:szCs w:val="28"/>
          <w:lang w:val="vi-VN"/>
        </w:rPr>
        <w:t>thuộc Cục Quản lý và Phát triển thị trường trong nước/Phó Chi cục trưởng Chi cục Quản lý thị trường” tại khoản 2 Phụ lục I.</w:t>
      </w:r>
    </w:p>
    <w:p w:rsidR="00EA7530" w:rsidRPr="0069315D" w:rsidRDefault="00EA7530" w:rsidP="00EA7530">
      <w:pPr>
        <w:pStyle w:val="BodyText"/>
        <w:shd w:val="clear" w:color="auto" w:fill="auto"/>
        <w:tabs>
          <w:tab w:val="left" w:pos="993"/>
        </w:tabs>
        <w:spacing w:after="120" w:line="240" w:lineRule="auto"/>
        <w:ind w:firstLine="720"/>
        <w:jc w:val="both"/>
        <w:rPr>
          <w:noProof/>
          <w:sz w:val="28"/>
          <w:szCs w:val="28"/>
          <w:lang w:val="vi-VN"/>
        </w:rPr>
      </w:pPr>
      <w:r w:rsidRPr="0069315D">
        <w:rPr>
          <w:noProof/>
          <w:sz w:val="28"/>
          <w:szCs w:val="28"/>
          <w:lang w:val="vi-VN"/>
        </w:rPr>
        <w:t xml:space="preserve">6. Thay thế cụm từ “và các chức vụ tương đương” bằng cụm từ “thuộc Chi cục Quản lý thị trường” tại khoản 3 Phụ lục I.   </w:t>
      </w:r>
    </w:p>
    <w:p w:rsidR="004E1B20" w:rsidRPr="0069315D" w:rsidRDefault="004E1B20" w:rsidP="004E1B20">
      <w:pPr>
        <w:widowControl/>
        <w:spacing w:after="120"/>
        <w:ind w:left="720"/>
        <w:rPr>
          <w:rFonts w:ascii="Times New Roman" w:eastAsia="Times New Roman" w:hAnsi="Times New Roman" w:cs="Times New Roman"/>
          <w:noProof/>
          <w:color w:val="auto"/>
          <w:sz w:val="28"/>
          <w:szCs w:val="28"/>
          <w:lang w:eastAsia="en-US" w:bidi="ar-SA"/>
        </w:rPr>
      </w:pPr>
      <w:r w:rsidRPr="0069315D">
        <w:rPr>
          <w:rFonts w:ascii="Times New Roman" w:eastAsia="Times New Roman" w:hAnsi="Times New Roman" w:cs="Times New Roman"/>
          <w:b/>
          <w:bCs/>
          <w:noProof/>
          <w:color w:val="auto"/>
          <w:sz w:val="28"/>
          <w:szCs w:val="28"/>
          <w:lang w:eastAsia="en-US" w:bidi="ar-SA"/>
        </w:rPr>
        <w:lastRenderedPageBreak/>
        <w:t>Điều 3. Điều khoản thi hành</w:t>
      </w:r>
      <w:r w:rsidRPr="0069315D">
        <w:rPr>
          <w:rFonts w:ascii="Times New Roman" w:eastAsia="Times New Roman" w:hAnsi="Times New Roman" w:cs="Times New Roman"/>
          <w:noProof/>
          <w:color w:val="auto"/>
          <w:sz w:val="28"/>
          <w:szCs w:val="28"/>
          <w:lang w:eastAsia="en-US" w:bidi="ar-SA"/>
        </w:rPr>
        <w:br/>
        <w:t>Nghị định này có hiệu lực thi hành từ ngày     tháng     năm 2025.</w:t>
      </w:r>
    </w:p>
    <w:p w:rsidR="004E1B20" w:rsidRPr="0069315D" w:rsidRDefault="004E1B20" w:rsidP="004E1B20">
      <w:pPr>
        <w:widowControl/>
        <w:spacing w:after="120"/>
        <w:ind w:firstLine="720"/>
        <w:rPr>
          <w:rFonts w:ascii="Times New Roman" w:eastAsia="Times New Roman" w:hAnsi="Times New Roman" w:cs="Times New Roman"/>
          <w:noProof/>
          <w:color w:val="auto"/>
          <w:sz w:val="28"/>
          <w:szCs w:val="28"/>
          <w:lang w:eastAsia="en-US" w:bidi="ar-SA"/>
        </w:rPr>
      </w:pPr>
      <w:r w:rsidRPr="0069315D">
        <w:rPr>
          <w:rFonts w:ascii="Times New Roman" w:eastAsia="Times New Roman" w:hAnsi="Times New Roman" w:cs="Times New Roman"/>
          <w:b/>
          <w:bCs/>
          <w:noProof/>
          <w:color w:val="auto"/>
          <w:sz w:val="28"/>
          <w:szCs w:val="28"/>
          <w:lang w:eastAsia="en-US" w:bidi="ar-SA"/>
        </w:rPr>
        <w:t>Điều 4. Trách nhiệm tổ chức thực hiện</w:t>
      </w:r>
    </w:p>
    <w:p w:rsidR="004E1B20" w:rsidRPr="0069315D" w:rsidRDefault="004E1B20" w:rsidP="004E1B20">
      <w:pPr>
        <w:widowControl/>
        <w:spacing w:after="120"/>
        <w:ind w:firstLine="720"/>
        <w:rPr>
          <w:rFonts w:ascii="Times New Roman" w:eastAsia="Times New Roman" w:hAnsi="Times New Roman" w:cs="Times New Roman"/>
          <w:noProof/>
          <w:color w:val="auto"/>
          <w:sz w:val="28"/>
          <w:szCs w:val="28"/>
          <w:lang w:eastAsia="en-US" w:bidi="ar-SA"/>
        </w:rPr>
      </w:pPr>
      <w:r w:rsidRPr="0069315D">
        <w:rPr>
          <w:rFonts w:ascii="Times New Roman" w:eastAsia="Times New Roman" w:hAnsi="Times New Roman" w:cs="Times New Roman"/>
          <w:noProof/>
          <w:color w:val="auto"/>
          <w:sz w:val="28"/>
          <w:szCs w:val="28"/>
          <w:lang w:eastAsia="en-US" w:bidi="ar-SA"/>
        </w:rPr>
        <w:t>1. Bộ trưởng Bộ Công Thương có trách nhiệm hướng dẫn và tổ chức thực hiện Nghị định này.</w:t>
      </w:r>
    </w:p>
    <w:p w:rsidR="004E1B20" w:rsidRPr="0069315D" w:rsidRDefault="004E1B20" w:rsidP="004E1B20">
      <w:pPr>
        <w:widowControl/>
        <w:spacing w:after="120"/>
        <w:ind w:firstLine="720"/>
        <w:jc w:val="both"/>
        <w:rPr>
          <w:rFonts w:ascii="Times New Roman" w:eastAsia="Times New Roman" w:hAnsi="Times New Roman" w:cs="Times New Roman"/>
          <w:noProof/>
          <w:color w:val="auto"/>
          <w:sz w:val="28"/>
          <w:szCs w:val="28"/>
          <w:lang w:eastAsia="en-US" w:bidi="ar-SA"/>
        </w:rPr>
      </w:pPr>
      <w:r w:rsidRPr="0069315D">
        <w:rPr>
          <w:rFonts w:ascii="Times New Roman" w:eastAsia="Times New Roman" w:hAnsi="Times New Roman" w:cs="Times New Roman"/>
          <w:noProof/>
          <w:color w:val="auto"/>
          <w:sz w:val="28"/>
          <w:szCs w:val="28"/>
          <w:lang w:eastAsia="en-US" w:bidi="ar-SA"/>
        </w:rPr>
        <w:t>2. Các Bộ trưởng, Thủ trưởng cơ quan ngang bộ, Thủ trưởng cơ quan thuộc Chính phủ, Chủ tịch Ủy ban nhân dân tỉnh, thành phố trực thuộc trung ương và các cơ quan liên quan chịu trách nhiệm tổ chức thực hiện Nghị định này./.</w:t>
      </w:r>
    </w:p>
    <w:p w:rsidR="004E1B20" w:rsidRPr="0069315D" w:rsidRDefault="004E1B20" w:rsidP="004E1B20">
      <w:pPr>
        <w:widowControl/>
        <w:spacing w:after="120"/>
        <w:ind w:firstLine="720"/>
        <w:jc w:val="both"/>
        <w:rPr>
          <w:rFonts w:ascii="Times New Roman" w:eastAsia="Times New Roman" w:hAnsi="Times New Roman" w:cs="Times New Roman"/>
          <w:noProof/>
          <w:color w:val="auto"/>
          <w:sz w:val="28"/>
          <w:szCs w:val="28"/>
          <w:lang w:eastAsia="en-US" w:bidi="ar-S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4E1B20" w:rsidRPr="0069315D" w:rsidTr="004E1B20">
        <w:tc>
          <w:tcPr>
            <w:tcW w:w="5524" w:type="dxa"/>
          </w:tcPr>
          <w:p w:rsidR="004E1B20" w:rsidRPr="0069315D" w:rsidRDefault="004E1B20" w:rsidP="004E1B20">
            <w:pPr>
              <w:widowControl/>
              <w:spacing w:after="120"/>
              <w:rPr>
                <w:rFonts w:ascii="Times New Roman" w:eastAsia="Times New Roman" w:hAnsi="Times New Roman" w:cs="Times New Roman"/>
                <w:noProof/>
                <w:color w:val="auto"/>
                <w:sz w:val="22"/>
                <w:szCs w:val="22"/>
                <w:lang w:eastAsia="en-US" w:bidi="ar-SA"/>
              </w:rPr>
            </w:pPr>
            <w:r w:rsidRPr="0069315D">
              <w:rPr>
                <w:rFonts w:ascii="Times New Roman" w:eastAsia="Times New Roman" w:hAnsi="Times New Roman" w:cs="Times New Roman"/>
                <w:b/>
                <w:bCs/>
                <w:i/>
                <w:iCs/>
                <w:noProof/>
                <w:color w:val="auto"/>
                <w:lang w:eastAsia="en-US" w:bidi="ar-SA"/>
              </w:rPr>
              <w:t>Nơi nhận:</w:t>
            </w:r>
            <w:r w:rsidRPr="0069315D">
              <w:rPr>
                <w:rFonts w:ascii="Times New Roman" w:eastAsia="Times New Roman" w:hAnsi="Times New Roman" w:cs="Times New Roman"/>
                <w:noProof/>
                <w:color w:val="auto"/>
                <w:sz w:val="22"/>
                <w:szCs w:val="22"/>
                <w:lang w:eastAsia="en-US" w:bidi="ar-SA"/>
              </w:rPr>
              <w:br/>
              <w:t>- Ban Bí thư Trung ương Đảng;</w:t>
            </w:r>
            <w:r w:rsidRPr="0069315D">
              <w:rPr>
                <w:rFonts w:ascii="Times New Roman" w:eastAsia="Times New Roman" w:hAnsi="Times New Roman" w:cs="Times New Roman"/>
                <w:noProof/>
                <w:color w:val="auto"/>
                <w:sz w:val="22"/>
                <w:szCs w:val="22"/>
                <w:lang w:eastAsia="en-US" w:bidi="ar-SA"/>
              </w:rPr>
              <w:br/>
              <w:t>- Thủ tướng, các Phó Thủ tướng Chính phủ;</w:t>
            </w:r>
            <w:r w:rsidRPr="0069315D">
              <w:rPr>
                <w:rFonts w:ascii="Times New Roman" w:eastAsia="Times New Roman" w:hAnsi="Times New Roman" w:cs="Times New Roman"/>
                <w:noProof/>
                <w:color w:val="auto"/>
                <w:sz w:val="22"/>
                <w:szCs w:val="22"/>
                <w:lang w:eastAsia="en-US" w:bidi="ar-SA"/>
              </w:rPr>
              <w:br/>
              <w:t>- Các bộ, cơ quan ngang bộ, cơ quan thuộc Chính phủ;</w:t>
            </w:r>
            <w:r w:rsidRPr="0069315D">
              <w:rPr>
                <w:rFonts w:ascii="Times New Roman" w:eastAsia="Times New Roman" w:hAnsi="Times New Roman" w:cs="Times New Roman"/>
                <w:noProof/>
                <w:color w:val="auto"/>
                <w:sz w:val="22"/>
                <w:szCs w:val="22"/>
                <w:lang w:eastAsia="en-US" w:bidi="ar-SA"/>
              </w:rPr>
              <w:br/>
              <w:t>- HĐND, UBND các tỉnh, thành phố trực thuộc trung ương;</w:t>
            </w:r>
            <w:r w:rsidRPr="0069315D">
              <w:rPr>
                <w:rFonts w:ascii="Times New Roman" w:eastAsia="Times New Roman" w:hAnsi="Times New Roman" w:cs="Times New Roman"/>
                <w:noProof/>
                <w:color w:val="auto"/>
                <w:sz w:val="22"/>
                <w:szCs w:val="22"/>
                <w:lang w:eastAsia="en-US" w:bidi="ar-SA"/>
              </w:rPr>
              <w:br/>
              <w:t>- Văn phòng Trung ương và các Ban của Đảng;</w:t>
            </w:r>
            <w:r w:rsidRPr="0069315D">
              <w:rPr>
                <w:rFonts w:ascii="Times New Roman" w:eastAsia="Times New Roman" w:hAnsi="Times New Roman" w:cs="Times New Roman"/>
                <w:noProof/>
                <w:color w:val="auto"/>
                <w:sz w:val="22"/>
                <w:szCs w:val="22"/>
                <w:lang w:eastAsia="en-US" w:bidi="ar-SA"/>
              </w:rPr>
              <w:br/>
              <w:t>- Văn phòng Tổng Bí thư;</w:t>
            </w:r>
            <w:r w:rsidRPr="0069315D">
              <w:rPr>
                <w:rFonts w:ascii="Times New Roman" w:eastAsia="Times New Roman" w:hAnsi="Times New Roman" w:cs="Times New Roman"/>
                <w:noProof/>
                <w:color w:val="auto"/>
                <w:sz w:val="22"/>
                <w:szCs w:val="22"/>
                <w:lang w:eastAsia="en-US" w:bidi="ar-SA"/>
              </w:rPr>
              <w:br/>
              <w:t>- Văn phòng Chủ tịch nước;</w:t>
            </w:r>
            <w:r w:rsidRPr="0069315D">
              <w:rPr>
                <w:rFonts w:ascii="Times New Roman" w:eastAsia="Times New Roman" w:hAnsi="Times New Roman" w:cs="Times New Roman"/>
                <w:noProof/>
                <w:color w:val="auto"/>
                <w:sz w:val="22"/>
                <w:szCs w:val="22"/>
                <w:lang w:eastAsia="en-US" w:bidi="ar-SA"/>
              </w:rPr>
              <w:br/>
              <w:t>- Hội đồng Dân tộc và các Ủy ban của Quốc hội;</w:t>
            </w:r>
            <w:r w:rsidRPr="0069315D">
              <w:rPr>
                <w:rFonts w:ascii="Times New Roman" w:eastAsia="Times New Roman" w:hAnsi="Times New Roman" w:cs="Times New Roman"/>
                <w:noProof/>
                <w:color w:val="auto"/>
                <w:sz w:val="22"/>
                <w:szCs w:val="22"/>
                <w:lang w:eastAsia="en-US" w:bidi="ar-SA"/>
              </w:rPr>
              <w:br/>
              <w:t>- Văn phòng Quốc hội;</w:t>
            </w:r>
            <w:r w:rsidRPr="0069315D">
              <w:rPr>
                <w:rFonts w:ascii="Times New Roman" w:eastAsia="Times New Roman" w:hAnsi="Times New Roman" w:cs="Times New Roman"/>
                <w:noProof/>
                <w:color w:val="auto"/>
                <w:sz w:val="22"/>
                <w:szCs w:val="22"/>
                <w:lang w:eastAsia="en-US" w:bidi="ar-SA"/>
              </w:rPr>
              <w:br/>
              <w:t>- Tòa án nhân dân tối cao;</w:t>
            </w:r>
            <w:r w:rsidRPr="0069315D">
              <w:rPr>
                <w:rFonts w:ascii="Times New Roman" w:eastAsia="Times New Roman" w:hAnsi="Times New Roman" w:cs="Times New Roman"/>
                <w:noProof/>
                <w:color w:val="auto"/>
                <w:sz w:val="22"/>
                <w:szCs w:val="22"/>
                <w:lang w:eastAsia="en-US" w:bidi="ar-SA"/>
              </w:rPr>
              <w:br/>
              <w:t>- Viện kiểm sát nhân dân tối cao;</w:t>
            </w:r>
            <w:r w:rsidRPr="0069315D">
              <w:rPr>
                <w:rFonts w:ascii="Times New Roman" w:eastAsia="Times New Roman" w:hAnsi="Times New Roman" w:cs="Times New Roman"/>
                <w:noProof/>
                <w:color w:val="auto"/>
                <w:sz w:val="22"/>
                <w:szCs w:val="22"/>
                <w:lang w:eastAsia="en-US" w:bidi="ar-SA"/>
              </w:rPr>
              <w:br/>
              <w:t>- Kiểm toán nhà nước;</w:t>
            </w:r>
            <w:r w:rsidRPr="0069315D">
              <w:rPr>
                <w:rFonts w:ascii="Times New Roman" w:eastAsia="Times New Roman" w:hAnsi="Times New Roman" w:cs="Times New Roman"/>
                <w:noProof/>
                <w:color w:val="auto"/>
                <w:sz w:val="22"/>
                <w:szCs w:val="22"/>
                <w:lang w:eastAsia="en-US" w:bidi="ar-SA"/>
              </w:rPr>
              <w:br/>
              <w:t>- Ngân hàng Chính sách xã hội;</w:t>
            </w:r>
            <w:r w:rsidRPr="0069315D">
              <w:rPr>
                <w:rFonts w:ascii="Times New Roman" w:eastAsia="Times New Roman" w:hAnsi="Times New Roman" w:cs="Times New Roman"/>
                <w:noProof/>
                <w:color w:val="auto"/>
                <w:sz w:val="22"/>
                <w:szCs w:val="22"/>
                <w:lang w:eastAsia="en-US" w:bidi="ar-SA"/>
              </w:rPr>
              <w:br/>
              <w:t>- Ngân hàng Phát triển Việt Nam;</w:t>
            </w:r>
            <w:r w:rsidRPr="0069315D">
              <w:rPr>
                <w:rFonts w:ascii="Times New Roman" w:eastAsia="Times New Roman" w:hAnsi="Times New Roman" w:cs="Times New Roman"/>
                <w:noProof/>
                <w:color w:val="auto"/>
                <w:sz w:val="22"/>
                <w:szCs w:val="22"/>
                <w:lang w:eastAsia="en-US" w:bidi="ar-SA"/>
              </w:rPr>
              <w:br/>
              <w:t>- Ủy ban Trung ương Mặt trận Tổ quốc Việt Nam;</w:t>
            </w:r>
            <w:r w:rsidRPr="0069315D">
              <w:rPr>
                <w:rFonts w:ascii="Times New Roman" w:eastAsia="Times New Roman" w:hAnsi="Times New Roman" w:cs="Times New Roman"/>
                <w:noProof/>
                <w:color w:val="auto"/>
                <w:sz w:val="22"/>
                <w:szCs w:val="22"/>
                <w:lang w:eastAsia="en-US" w:bidi="ar-SA"/>
              </w:rPr>
              <w:br/>
              <w:t>- Cơ quan Trung ương của các đoàn thể;</w:t>
            </w:r>
            <w:r w:rsidRPr="0069315D">
              <w:rPr>
                <w:rFonts w:ascii="Times New Roman" w:eastAsia="Times New Roman" w:hAnsi="Times New Roman" w:cs="Times New Roman"/>
                <w:noProof/>
                <w:color w:val="auto"/>
                <w:sz w:val="22"/>
                <w:szCs w:val="22"/>
                <w:lang w:eastAsia="en-US" w:bidi="ar-SA"/>
              </w:rPr>
              <w:br/>
              <w:t>- VPCP: BTCN, các PCN, Trợ lý TTg, TGĐ Cổng TTĐT,</w:t>
            </w:r>
            <w:r w:rsidRPr="0069315D">
              <w:rPr>
                <w:rFonts w:ascii="Times New Roman" w:eastAsia="Times New Roman" w:hAnsi="Times New Roman" w:cs="Times New Roman"/>
                <w:noProof/>
                <w:color w:val="auto"/>
                <w:sz w:val="22"/>
                <w:szCs w:val="22"/>
                <w:lang w:eastAsia="en-US" w:bidi="ar-SA"/>
              </w:rPr>
              <w:br/>
              <w:t> các Vụ, Cục, đơn vị trực thuộc, Công báo;</w:t>
            </w:r>
            <w:r w:rsidRPr="0069315D">
              <w:rPr>
                <w:rFonts w:ascii="Times New Roman" w:eastAsia="Times New Roman" w:hAnsi="Times New Roman" w:cs="Times New Roman"/>
                <w:noProof/>
                <w:color w:val="auto"/>
                <w:sz w:val="22"/>
                <w:szCs w:val="22"/>
                <w:lang w:eastAsia="en-US" w:bidi="ar-SA"/>
              </w:rPr>
              <w:br/>
              <w:t>- Lưu: VT, PL (2b).</w:t>
            </w:r>
          </w:p>
        </w:tc>
        <w:tc>
          <w:tcPr>
            <w:tcW w:w="3538" w:type="dxa"/>
          </w:tcPr>
          <w:p w:rsidR="004E1B20" w:rsidRPr="0069315D" w:rsidRDefault="004E1B20" w:rsidP="004E1B20">
            <w:pPr>
              <w:widowControl/>
              <w:jc w:val="center"/>
              <w:rPr>
                <w:rFonts w:ascii="Times New Roman" w:eastAsia="Times New Roman" w:hAnsi="Times New Roman" w:cs="Times New Roman"/>
                <w:b/>
                <w:noProof/>
                <w:color w:val="auto"/>
                <w:sz w:val="28"/>
                <w:szCs w:val="28"/>
                <w:lang w:eastAsia="en-US" w:bidi="ar-SA"/>
              </w:rPr>
            </w:pPr>
            <w:r w:rsidRPr="0069315D">
              <w:rPr>
                <w:rFonts w:ascii="Times New Roman" w:eastAsia="Times New Roman" w:hAnsi="Times New Roman" w:cs="Times New Roman"/>
                <w:b/>
                <w:noProof/>
                <w:color w:val="auto"/>
                <w:sz w:val="28"/>
                <w:szCs w:val="28"/>
                <w:lang w:eastAsia="en-US" w:bidi="ar-SA"/>
              </w:rPr>
              <w:t>TM. CHÍNH PHỦ</w:t>
            </w:r>
          </w:p>
          <w:p w:rsidR="004E1B20" w:rsidRPr="0069315D" w:rsidRDefault="004E1B20" w:rsidP="004E1B20">
            <w:pPr>
              <w:widowControl/>
              <w:jc w:val="center"/>
              <w:rPr>
                <w:rFonts w:ascii="Times New Roman" w:eastAsia="Times New Roman" w:hAnsi="Times New Roman" w:cs="Times New Roman"/>
                <w:b/>
                <w:noProof/>
                <w:color w:val="auto"/>
                <w:sz w:val="28"/>
                <w:szCs w:val="28"/>
                <w:lang w:eastAsia="en-US" w:bidi="ar-SA"/>
              </w:rPr>
            </w:pPr>
            <w:r w:rsidRPr="0069315D">
              <w:rPr>
                <w:rFonts w:ascii="Times New Roman" w:eastAsia="Times New Roman" w:hAnsi="Times New Roman" w:cs="Times New Roman"/>
                <w:b/>
                <w:noProof/>
                <w:color w:val="auto"/>
                <w:sz w:val="28"/>
                <w:szCs w:val="28"/>
                <w:lang w:eastAsia="en-US" w:bidi="ar-SA"/>
              </w:rPr>
              <w:t>THỦ TƯỚNG</w:t>
            </w:r>
          </w:p>
          <w:p w:rsidR="004E1B20" w:rsidRPr="0069315D" w:rsidRDefault="004E1B20" w:rsidP="004E1B20">
            <w:pPr>
              <w:widowControl/>
              <w:jc w:val="both"/>
              <w:rPr>
                <w:rFonts w:ascii="Times New Roman" w:eastAsia="Times New Roman" w:hAnsi="Times New Roman" w:cs="Times New Roman"/>
                <w:noProof/>
                <w:color w:val="auto"/>
                <w:sz w:val="28"/>
                <w:szCs w:val="28"/>
                <w:lang w:eastAsia="en-US" w:bidi="ar-SA"/>
              </w:rPr>
            </w:pPr>
          </w:p>
          <w:p w:rsidR="004E1B20" w:rsidRPr="0069315D" w:rsidRDefault="004E1B20" w:rsidP="004E1B20">
            <w:pPr>
              <w:widowControl/>
              <w:jc w:val="both"/>
              <w:rPr>
                <w:rFonts w:ascii="Times New Roman" w:eastAsia="Times New Roman" w:hAnsi="Times New Roman" w:cs="Times New Roman"/>
                <w:noProof/>
                <w:color w:val="auto"/>
                <w:sz w:val="28"/>
                <w:szCs w:val="28"/>
                <w:lang w:eastAsia="en-US" w:bidi="ar-SA"/>
              </w:rPr>
            </w:pPr>
          </w:p>
          <w:p w:rsidR="004E1B20" w:rsidRPr="0069315D" w:rsidRDefault="004E1B20" w:rsidP="004E1B20">
            <w:pPr>
              <w:widowControl/>
              <w:jc w:val="both"/>
              <w:rPr>
                <w:rFonts w:ascii="Times New Roman" w:eastAsia="Times New Roman" w:hAnsi="Times New Roman" w:cs="Times New Roman"/>
                <w:noProof/>
                <w:color w:val="auto"/>
                <w:sz w:val="28"/>
                <w:szCs w:val="28"/>
                <w:lang w:eastAsia="en-US" w:bidi="ar-SA"/>
              </w:rPr>
            </w:pPr>
          </w:p>
          <w:p w:rsidR="004E1B20" w:rsidRPr="0069315D" w:rsidRDefault="004E1B20" w:rsidP="004E1B20">
            <w:pPr>
              <w:widowControl/>
              <w:jc w:val="both"/>
              <w:rPr>
                <w:rFonts w:ascii="Times New Roman" w:eastAsia="Times New Roman" w:hAnsi="Times New Roman" w:cs="Times New Roman"/>
                <w:noProof/>
                <w:color w:val="auto"/>
                <w:sz w:val="28"/>
                <w:szCs w:val="28"/>
                <w:lang w:eastAsia="en-US" w:bidi="ar-SA"/>
              </w:rPr>
            </w:pPr>
          </w:p>
          <w:p w:rsidR="004E1B20" w:rsidRPr="0069315D" w:rsidRDefault="004E1B20" w:rsidP="004E1B20">
            <w:pPr>
              <w:widowControl/>
              <w:jc w:val="both"/>
              <w:rPr>
                <w:rFonts w:ascii="Times New Roman" w:eastAsia="Times New Roman" w:hAnsi="Times New Roman" w:cs="Times New Roman"/>
                <w:noProof/>
                <w:color w:val="auto"/>
                <w:sz w:val="28"/>
                <w:szCs w:val="28"/>
                <w:lang w:eastAsia="en-US" w:bidi="ar-SA"/>
              </w:rPr>
            </w:pPr>
          </w:p>
        </w:tc>
      </w:tr>
      <w:bookmarkEnd w:id="0"/>
    </w:tbl>
    <w:p w:rsidR="004E1B20" w:rsidRPr="0069315D" w:rsidRDefault="004E1B20" w:rsidP="004E1B20">
      <w:pPr>
        <w:widowControl/>
        <w:spacing w:after="120"/>
        <w:ind w:firstLine="720"/>
        <w:jc w:val="both"/>
        <w:rPr>
          <w:rFonts w:ascii="Times New Roman" w:eastAsia="Times New Roman" w:hAnsi="Times New Roman" w:cs="Times New Roman"/>
          <w:noProof/>
          <w:color w:val="auto"/>
          <w:sz w:val="28"/>
          <w:szCs w:val="28"/>
          <w:lang w:eastAsia="en-US" w:bidi="ar-SA"/>
        </w:rPr>
      </w:pPr>
    </w:p>
    <w:sectPr w:rsidR="004E1B20" w:rsidRPr="0069315D" w:rsidSect="00B60BDB">
      <w:headerReference w:type="default" r:id="rId6"/>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76A" w:rsidRDefault="0066676A" w:rsidP="00B60BDB">
      <w:r>
        <w:separator/>
      </w:r>
    </w:p>
  </w:endnote>
  <w:endnote w:type="continuationSeparator" w:id="0">
    <w:p w:rsidR="0066676A" w:rsidRDefault="0066676A" w:rsidP="00B6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76A" w:rsidRDefault="0066676A" w:rsidP="00B60BDB">
      <w:r>
        <w:separator/>
      </w:r>
    </w:p>
  </w:footnote>
  <w:footnote w:type="continuationSeparator" w:id="0">
    <w:p w:rsidR="0066676A" w:rsidRDefault="0066676A" w:rsidP="00B60B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02594"/>
      <w:docPartObj>
        <w:docPartGallery w:val="Page Numbers (Top of Page)"/>
        <w:docPartUnique/>
      </w:docPartObj>
    </w:sdtPr>
    <w:sdtEndPr>
      <w:rPr>
        <w:noProof/>
      </w:rPr>
    </w:sdtEndPr>
    <w:sdtContent>
      <w:p w:rsidR="00B60BDB" w:rsidRDefault="00B60BDB">
        <w:pPr>
          <w:pStyle w:val="Header"/>
          <w:jc w:val="center"/>
        </w:pPr>
        <w:r>
          <w:fldChar w:fldCharType="begin"/>
        </w:r>
        <w:r>
          <w:instrText xml:space="preserve"> PAGE   \* MERGEFORMAT </w:instrText>
        </w:r>
        <w:r>
          <w:fldChar w:fldCharType="separate"/>
        </w:r>
        <w:r w:rsidR="0069315D">
          <w:rPr>
            <w:noProof/>
          </w:rPr>
          <w:t>4</w:t>
        </w:r>
        <w:r>
          <w:rPr>
            <w:noProof/>
          </w:rPr>
          <w:fldChar w:fldCharType="end"/>
        </w:r>
      </w:p>
    </w:sdtContent>
  </w:sdt>
  <w:p w:rsidR="00B60BDB" w:rsidRDefault="00B60B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F77"/>
    <w:rsid w:val="00077AC7"/>
    <w:rsid w:val="00093AFF"/>
    <w:rsid w:val="000B3841"/>
    <w:rsid w:val="00191A69"/>
    <w:rsid w:val="001F6400"/>
    <w:rsid w:val="00220E7E"/>
    <w:rsid w:val="004A642E"/>
    <w:rsid w:val="004E1B20"/>
    <w:rsid w:val="005107D7"/>
    <w:rsid w:val="00596F95"/>
    <w:rsid w:val="005F1C86"/>
    <w:rsid w:val="0066676A"/>
    <w:rsid w:val="0069315D"/>
    <w:rsid w:val="006B4BE3"/>
    <w:rsid w:val="00714321"/>
    <w:rsid w:val="00741EB1"/>
    <w:rsid w:val="007501A3"/>
    <w:rsid w:val="008525B1"/>
    <w:rsid w:val="008958E5"/>
    <w:rsid w:val="008F1C07"/>
    <w:rsid w:val="00906B6B"/>
    <w:rsid w:val="00934CE3"/>
    <w:rsid w:val="00944F77"/>
    <w:rsid w:val="009B4160"/>
    <w:rsid w:val="009C3EBD"/>
    <w:rsid w:val="00AF5836"/>
    <w:rsid w:val="00B60BDB"/>
    <w:rsid w:val="00B63678"/>
    <w:rsid w:val="00BB24DB"/>
    <w:rsid w:val="00BE0446"/>
    <w:rsid w:val="00C10850"/>
    <w:rsid w:val="00C95742"/>
    <w:rsid w:val="00CA0956"/>
    <w:rsid w:val="00D20651"/>
    <w:rsid w:val="00DC1426"/>
    <w:rsid w:val="00E23EF2"/>
    <w:rsid w:val="00EA7530"/>
    <w:rsid w:val="00EB00C6"/>
    <w:rsid w:val="00EB569D"/>
    <w:rsid w:val="00F81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210FB3-5866-4A6E-B575-C90DA79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44F77"/>
    <w:pPr>
      <w:widowControl w:val="0"/>
      <w:spacing w:after="0"/>
      <w:jc w:val="left"/>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caption">
    <w:name w:val="Table caption_"/>
    <w:link w:val="Tablecaption0"/>
    <w:rsid w:val="00944F77"/>
    <w:rPr>
      <w:rFonts w:eastAsia="Times New Roman" w:cs="Times New Roman"/>
      <w:b/>
      <w:bCs/>
      <w:sz w:val="26"/>
      <w:szCs w:val="26"/>
      <w:shd w:val="clear" w:color="auto" w:fill="FFFFFF"/>
    </w:rPr>
  </w:style>
  <w:style w:type="character" w:customStyle="1" w:styleId="Other">
    <w:name w:val="Other_"/>
    <w:link w:val="Other0"/>
    <w:rsid w:val="00944F77"/>
    <w:rPr>
      <w:rFonts w:eastAsia="Times New Roman" w:cs="Times New Roman"/>
      <w:sz w:val="26"/>
      <w:szCs w:val="26"/>
      <w:shd w:val="clear" w:color="auto" w:fill="FFFFFF"/>
    </w:rPr>
  </w:style>
  <w:style w:type="character" w:customStyle="1" w:styleId="Heading4">
    <w:name w:val="Heading #4_"/>
    <w:link w:val="Heading40"/>
    <w:rsid w:val="00944F77"/>
    <w:rPr>
      <w:rFonts w:eastAsia="Times New Roman" w:cs="Times New Roman"/>
      <w:b/>
      <w:bCs/>
      <w:sz w:val="26"/>
      <w:szCs w:val="26"/>
      <w:shd w:val="clear" w:color="auto" w:fill="FFFFFF"/>
    </w:rPr>
  </w:style>
  <w:style w:type="character" w:customStyle="1" w:styleId="BodyTextChar">
    <w:name w:val="Body Text Char"/>
    <w:link w:val="BodyText"/>
    <w:rsid w:val="00944F77"/>
    <w:rPr>
      <w:rFonts w:eastAsia="Times New Roman" w:cs="Times New Roman"/>
      <w:sz w:val="26"/>
      <w:szCs w:val="26"/>
      <w:shd w:val="clear" w:color="auto" w:fill="FFFFFF"/>
    </w:rPr>
  </w:style>
  <w:style w:type="paragraph" w:customStyle="1" w:styleId="Tablecaption0">
    <w:name w:val="Table caption"/>
    <w:basedOn w:val="Normal"/>
    <w:link w:val="Tablecaption"/>
    <w:rsid w:val="00944F77"/>
    <w:pPr>
      <w:shd w:val="clear" w:color="auto" w:fill="FFFFFF"/>
    </w:pPr>
    <w:rPr>
      <w:rFonts w:ascii="Times New Roman" w:eastAsia="Times New Roman" w:hAnsi="Times New Roman" w:cs="Times New Roman"/>
      <w:b/>
      <w:bCs/>
      <w:color w:val="auto"/>
      <w:sz w:val="26"/>
      <w:szCs w:val="26"/>
      <w:lang w:val="en-US" w:eastAsia="en-US" w:bidi="ar-SA"/>
    </w:rPr>
  </w:style>
  <w:style w:type="paragraph" w:customStyle="1" w:styleId="Other0">
    <w:name w:val="Other"/>
    <w:basedOn w:val="Normal"/>
    <w:link w:val="Other"/>
    <w:rsid w:val="00944F77"/>
    <w:pPr>
      <w:shd w:val="clear" w:color="auto" w:fill="FFFFFF"/>
      <w:spacing w:after="220" w:line="257" w:lineRule="auto"/>
      <w:ind w:firstLine="400"/>
    </w:pPr>
    <w:rPr>
      <w:rFonts w:ascii="Times New Roman" w:eastAsia="Times New Roman" w:hAnsi="Times New Roman" w:cs="Times New Roman"/>
      <w:color w:val="auto"/>
      <w:sz w:val="26"/>
      <w:szCs w:val="26"/>
      <w:lang w:val="en-US" w:eastAsia="en-US" w:bidi="ar-SA"/>
    </w:rPr>
  </w:style>
  <w:style w:type="paragraph" w:customStyle="1" w:styleId="Heading40">
    <w:name w:val="Heading #4"/>
    <w:basedOn w:val="Normal"/>
    <w:link w:val="Heading4"/>
    <w:rsid w:val="00944F77"/>
    <w:pPr>
      <w:shd w:val="clear" w:color="auto" w:fill="FFFFFF"/>
      <w:spacing w:after="220" w:line="254" w:lineRule="auto"/>
      <w:ind w:firstLine="260"/>
      <w:outlineLvl w:val="3"/>
    </w:pPr>
    <w:rPr>
      <w:rFonts w:ascii="Times New Roman" w:eastAsia="Times New Roman" w:hAnsi="Times New Roman" w:cs="Times New Roman"/>
      <w:b/>
      <w:bCs/>
      <w:color w:val="auto"/>
      <w:sz w:val="26"/>
      <w:szCs w:val="26"/>
      <w:lang w:val="en-US" w:eastAsia="en-US" w:bidi="ar-SA"/>
    </w:rPr>
  </w:style>
  <w:style w:type="paragraph" w:styleId="BodyText">
    <w:name w:val="Body Text"/>
    <w:basedOn w:val="Normal"/>
    <w:link w:val="BodyTextChar"/>
    <w:qFormat/>
    <w:rsid w:val="00944F77"/>
    <w:pPr>
      <w:shd w:val="clear" w:color="auto" w:fill="FFFFFF"/>
      <w:spacing w:after="220" w:line="257" w:lineRule="auto"/>
      <w:ind w:firstLine="400"/>
    </w:pPr>
    <w:rPr>
      <w:rFonts w:ascii="Times New Roman" w:eastAsia="Times New Roman" w:hAnsi="Times New Roman" w:cs="Times New Roman"/>
      <w:color w:val="auto"/>
      <w:sz w:val="26"/>
      <w:szCs w:val="26"/>
      <w:lang w:val="en-US" w:eastAsia="en-US" w:bidi="ar-SA"/>
    </w:rPr>
  </w:style>
  <w:style w:type="character" w:customStyle="1" w:styleId="BodyTextChar1">
    <w:name w:val="Body Text Char1"/>
    <w:basedOn w:val="DefaultParagraphFont"/>
    <w:uiPriority w:val="99"/>
    <w:semiHidden/>
    <w:rsid w:val="00944F77"/>
    <w:rPr>
      <w:rFonts w:ascii="Courier New" w:eastAsia="Courier New" w:hAnsi="Courier New" w:cs="Courier New"/>
      <w:color w:val="000000"/>
      <w:sz w:val="24"/>
      <w:szCs w:val="24"/>
      <w:lang w:val="vi-VN" w:eastAsia="vi-VN" w:bidi="vi-VN"/>
    </w:rPr>
  </w:style>
  <w:style w:type="paragraph" w:styleId="NormalWeb">
    <w:name w:val="Normal (Web)"/>
    <w:basedOn w:val="Normal"/>
    <w:uiPriority w:val="99"/>
    <w:semiHidden/>
    <w:unhideWhenUsed/>
    <w:rsid w:val="00944F77"/>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doclink">
    <w:name w:val="doclink"/>
    <w:basedOn w:val="DefaultParagraphFont"/>
    <w:rsid w:val="00944F77"/>
  </w:style>
  <w:style w:type="table" w:styleId="TableGrid">
    <w:name w:val="Table Grid"/>
    <w:basedOn w:val="TableNormal"/>
    <w:uiPriority w:val="39"/>
    <w:rsid w:val="004E1B2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DB"/>
    <w:pPr>
      <w:tabs>
        <w:tab w:val="center" w:pos="4680"/>
        <w:tab w:val="right" w:pos="9360"/>
      </w:tabs>
    </w:pPr>
  </w:style>
  <w:style w:type="character" w:customStyle="1" w:styleId="HeaderChar">
    <w:name w:val="Header Char"/>
    <w:basedOn w:val="DefaultParagraphFont"/>
    <w:link w:val="Header"/>
    <w:uiPriority w:val="99"/>
    <w:rsid w:val="00B60BDB"/>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B60BDB"/>
    <w:pPr>
      <w:tabs>
        <w:tab w:val="center" w:pos="4680"/>
        <w:tab w:val="right" w:pos="9360"/>
      </w:tabs>
    </w:pPr>
  </w:style>
  <w:style w:type="character" w:customStyle="1" w:styleId="FooterChar">
    <w:name w:val="Footer Char"/>
    <w:basedOn w:val="DefaultParagraphFont"/>
    <w:link w:val="Footer"/>
    <w:uiPriority w:val="99"/>
    <w:rsid w:val="00B60BDB"/>
    <w:rPr>
      <w:rFonts w:ascii="Courier New" w:eastAsia="Courier New" w:hAnsi="Courier New" w:cs="Courier New"/>
      <w:color w:val="000000"/>
      <w:sz w:val="24"/>
      <w:szCs w:val="24"/>
      <w:lang w:val="vi-VN" w:eastAsia="vi-VN" w:bidi="vi-VN"/>
    </w:rPr>
  </w:style>
  <w:style w:type="paragraph" w:styleId="BalloonText">
    <w:name w:val="Balloon Text"/>
    <w:basedOn w:val="Normal"/>
    <w:link w:val="BalloonTextChar"/>
    <w:uiPriority w:val="99"/>
    <w:semiHidden/>
    <w:unhideWhenUsed/>
    <w:rsid w:val="00B60B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0BDB"/>
    <w:rPr>
      <w:rFonts w:ascii="Segoe UI" w:eastAsia="Courier New" w:hAnsi="Segoe UI" w:cs="Segoe UI"/>
      <w:color w:val="000000"/>
      <w:sz w:val="18"/>
      <w:szCs w:val="18"/>
      <w:lang w:val="vi-VN" w:eastAsia="vi-VN" w:bidi="vi-VN"/>
    </w:rPr>
  </w:style>
  <w:style w:type="character" w:styleId="CommentReference">
    <w:name w:val="annotation reference"/>
    <w:basedOn w:val="DefaultParagraphFont"/>
    <w:uiPriority w:val="99"/>
    <w:semiHidden/>
    <w:unhideWhenUsed/>
    <w:rsid w:val="001F6400"/>
    <w:rPr>
      <w:sz w:val="16"/>
      <w:szCs w:val="16"/>
    </w:rPr>
  </w:style>
  <w:style w:type="paragraph" w:styleId="CommentText">
    <w:name w:val="annotation text"/>
    <w:basedOn w:val="Normal"/>
    <w:link w:val="CommentTextChar"/>
    <w:uiPriority w:val="99"/>
    <w:semiHidden/>
    <w:unhideWhenUsed/>
    <w:rsid w:val="001F6400"/>
    <w:rPr>
      <w:sz w:val="20"/>
      <w:szCs w:val="20"/>
    </w:rPr>
  </w:style>
  <w:style w:type="character" w:customStyle="1" w:styleId="CommentTextChar">
    <w:name w:val="Comment Text Char"/>
    <w:basedOn w:val="DefaultParagraphFont"/>
    <w:link w:val="CommentText"/>
    <w:uiPriority w:val="99"/>
    <w:semiHidden/>
    <w:rsid w:val="001F6400"/>
    <w:rPr>
      <w:rFonts w:ascii="Courier New" w:eastAsia="Courier New" w:hAnsi="Courier New" w:cs="Courier New"/>
      <w:color w:val="000000"/>
      <w:sz w:val="20"/>
      <w:szCs w:val="20"/>
      <w:lang w:val="vi-VN" w:eastAsia="vi-VN" w:bidi="vi-VN"/>
    </w:rPr>
  </w:style>
  <w:style w:type="paragraph" w:styleId="CommentSubject">
    <w:name w:val="annotation subject"/>
    <w:basedOn w:val="CommentText"/>
    <w:next w:val="CommentText"/>
    <w:link w:val="CommentSubjectChar"/>
    <w:uiPriority w:val="99"/>
    <w:semiHidden/>
    <w:unhideWhenUsed/>
    <w:rsid w:val="001F6400"/>
    <w:rPr>
      <w:b/>
      <w:bCs/>
    </w:rPr>
  </w:style>
  <w:style w:type="character" w:customStyle="1" w:styleId="CommentSubjectChar">
    <w:name w:val="Comment Subject Char"/>
    <w:basedOn w:val="CommentTextChar"/>
    <w:link w:val="CommentSubject"/>
    <w:uiPriority w:val="99"/>
    <w:semiHidden/>
    <w:rsid w:val="001F6400"/>
    <w:rPr>
      <w:rFonts w:ascii="Courier New" w:eastAsia="Courier New" w:hAnsi="Courier New" w:cs="Courier New"/>
      <w:b/>
      <w:bCs/>
      <w:color w:val="000000"/>
      <w:sz w:val="20"/>
      <w:szCs w:val="2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857489">
      <w:bodyDiv w:val="1"/>
      <w:marLeft w:val="0"/>
      <w:marRight w:val="0"/>
      <w:marTop w:val="0"/>
      <w:marBottom w:val="0"/>
      <w:divBdr>
        <w:top w:val="none" w:sz="0" w:space="0" w:color="auto"/>
        <w:left w:val="none" w:sz="0" w:space="0" w:color="auto"/>
        <w:bottom w:val="none" w:sz="0" w:space="0" w:color="auto"/>
        <w:right w:val="none" w:sz="0" w:space="0" w:color="auto"/>
      </w:divBdr>
      <w:divsChild>
        <w:div w:id="306977848">
          <w:marLeft w:val="0"/>
          <w:marRight w:val="0"/>
          <w:marTop w:val="120"/>
          <w:marBottom w:val="120"/>
          <w:divBdr>
            <w:top w:val="none" w:sz="0" w:space="0" w:color="auto"/>
            <w:left w:val="none" w:sz="0" w:space="0" w:color="auto"/>
            <w:bottom w:val="none" w:sz="0" w:space="0" w:color="auto"/>
            <w:right w:val="none" w:sz="0" w:space="0" w:color="auto"/>
          </w:divBdr>
        </w:div>
        <w:div w:id="818957341">
          <w:marLeft w:val="0"/>
          <w:marRight w:val="0"/>
          <w:marTop w:val="120"/>
          <w:marBottom w:val="120"/>
          <w:divBdr>
            <w:top w:val="none" w:sz="0" w:space="0" w:color="auto"/>
            <w:left w:val="none" w:sz="0" w:space="0" w:color="auto"/>
            <w:bottom w:val="none" w:sz="0" w:space="0" w:color="auto"/>
            <w:right w:val="none" w:sz="0" w:space="0" w:color="auto"/>
          </w:divBdr>
        </w:div>
        <w:div w:id="625085739">
          <w:marLeft w:val="0"/>
          <w:marRight w:val="0"/>
          <w:marTop w:val="120"/>
          <w:marBottom w:val="120"/>
          <w:divBdr>
            <w:top w:val="none" w:sz="0" w:space="0" w:color="auto"/>
            <w:left w:val="none" w:sz="0" w:space="0" w:color="auto"/>
            <w:bottom w:val="none" w:sz="0" w:space="0" w:color="auto"/>
            <w:right w:val="none" w:sz="0" w:space="0" w:color="auto"/>
          </w:divBdr>
        </w:div>
        <w:div w:id="592786593">
          <w:marLeft w:val="0"/>
          <w:marRight w:val="0"/>
          <w:marTop w:val="120"/>
          <w:marBottom w:val="120"/>
          <w:divBdr>
            <w:top w:val="none" w:sz="0" w:space="0" w:color="auto"/>
            <w:left w:val="none" w:sz="0" w:space="0" w:color="auto"/>
            <w:bottom w:val="none" w:sz="0" w:space="0" w:color="auto"/>
            <w:right w:val="none" w:sz="0" w:space="0" w:color="auto"/>
          </w:divBdr>
        </w:div>
        <w:div w:id="2121751641">
          <w:marLeft w:val="0"/>
          <w:marRight w:val="0"/>
          <w:marTop w:val="120"/>
          <w:marBottom w:val="120"/>
          <w:divBdr>
            <w:top w:val="none" w:sz="0" w:space="0" w:color="auto"/>
            <w:left w:val="none" w:sz="0" w:space="0" w:color="auto"/>
            <w:bottom w:val="none" w:sz="0" w:space="0" w:color="auto"/>
            <w:right w:val="none" w:sz="0" w:space="0" w:color="auto"/>
          </w:divBdr>
          <w:divsChild>
            <w:div w:id="10022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cp:lastModifiedBy>
  <cp:revision>18</cp:revision>
  <cp:lastPrinted>2025-04-11T07:53:00Z</cp:lastPrinted>
  <dcterms:created xsi:type="dcterms:W3CDTF">2025-04-02T03:09:00Z</dcterms:created>
  <dcterms:modified xsi:type="dcterms:W3CDTF">2025-05-23T10:03:00Z</dcterms:modified>
</cp:coreProperties>
</file>